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D7E" w:rsidRPr="00551F75" w:rsidRDefault="00A90D7E" w:rsidP="00A90D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51F75">
        <w:rPr>
          <w:rFonts w:ascii="Times New Roman" w:hAnsi="Times New Roman" w:cs="Times New Roman"/>
          <w:b/>
          <w:sz w:val="24"/>
          <w:szCs w:val="24"/>
        </w:rPr>
        <w:t xml:space="preserve">РЕЦЕНЗИЈА РУКОПИСА МОНОГРАФИЈЕ </w:t>
      </w:r>
      <w:r w:rsidR="0088586C" w:rsidRPr="00551F75">
        <w:rPr>
          <w:rFonts w:ascii="Times New Roman" w:hAnsi="Times New Roman" w:cs="Times New Roman"/>
          <w:b/>
          <w:sz w:val="24"/>
          <w:szCs w:val="24"/>
        </w:rPr>
        <w:t>„</w:t>
      </w:r>
      <w:r w:rsidRPr="00551F75">
        <w:rPr>
          <w:rFonts w:ascii="Times New Roman" w:hAnsi="Times New Roman" w:cs="Times New Roman"/>
          <w:b/>
          <w:sz w:val="24"/>
          <w:szCs w:val="24"/>
        </w:rPr>
        <w:t xml:space="preserve">О ЈЕЗИКУ ПУТОПИСА </w:t>
      </w:r>
      <w:r w:rsidRPr="00551F75">
        <w:rPr>
          <w:rFonts w:ascii="Times New Roman" w:hAnsi="Times New Roman" w:cs="Times New Roman"/>
          <w:b/>
          <w:i/>
          <w:sz w:val="24"/>
          <w:szCs w:val="24"/>
        </w:rPr>
        <w:t>ПОКЛОЊЕНИЈЕ ГРОБУ ГОСПОДЊУ</w:t>
      </w:r>
      <w:r w:rsidRPr="00551F75">
        <w:rPr>
          <w:rFonts w:ascii="Times New Roman" w:hAnsi="Times New Roman" w:cs="Times New Roman"/>
          <w:b/>
          <w:sz w:val="24"/>
          <w:szCs w:val="24"/>
        </w:rPr>
        <w:t xml:space="preserve"> (1743) АНДРЕЈА ПЕТКОВИЋА</w:t>
      </w:r>
      <w:r w:rsidR="0088586C" w:rsidRPr="00551F75">
        <w:rPr>
          <w:rFonts w:ascii="Times New Roman" w:hAnsi="Times New Roman" w:cs="Times New Roman"/>
          <w:b/>
          <w:sz w:val="24"/>
          <w:szCs w:val="24"/>
        </w:rPr>
        <w:t>“ НАДЕЖДЕ Д. ЈОВИЋ</w:t>
      </w:r>
    </w:p>
    <w:p w:rsidR="0088586C" w:rsidRPr="00551F75" w:rsidRDefault="0088586C" w:rsidP="00A90D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D7E" w:rsidRPr="00551F75" w:rsidRDefault="00A90D7E" w:rsidP="00A90D7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0D7E" w:rsidRPr="000078B8" w:rsidRDefault="00A17BC2" w:rsidP="00A90D7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51F75">
        <w:rPr>
          <w:rFonts w:ascii="Times New Roman" w:hAnsi="Times New Roman" w:cs="Times New Roman"/>
          <w:sz w:val="24"/>
          <w:szCs w:val="24"/>
        </w:rPr>
        <w:t xml:space="preserve">Рукопис монографије „О језику путописа </w:t>
      </w:r>
      <w:r w:rsidRPr="00551F75">
        <w:rPr>
          <w:rFonts w:ascii="Times New Roman" w:hAnsi="Times New Roman" w:cs="Times New Roman"/>
          <w:i/>
          <w:sz w:val="24"/>
          <w:szCs w:val="24"/>
        </w:rPr>
        <w:t>Поклоњеније гробу Господњу</w:t>
      </w:r>
      <w:r w:rsidRPr="00551F75">
        <w:rPr>
          <w:rFonts w:ascii="Times New Roman" w:hAnsi="Times New Roman" w:cs="Times New Roman"/>
          <w:sz w:val="24"/>
          <w:szCs w:val="24"/>
        </w:rPr>
        <w:t xml:space="preserve"> </w:t>
      </w:r>
      <w:r w:rsidRPr="001F45E4">
        <w:rPr>
          <w:rFonts w:ascii="Times New Roman" w:hAnsi="Times New Roman" w:cs="Times New Roman"/>
          <w:sz w:val="24"/>
          <w:szCs w:val="24"/>
        </w:rPr>
        <w:t>(17</w:t>
      </w:r>
      <w:r w:rsidR="0035635A" w:rsidRPr="001F45E4">
        <w:rPr>
          <w:rFonts w:ascii="Times New Roman" w:hAnsi="Times New Roman" w:cs="Times New Roman"/>
          <w:sz w:val="24"/>
          <w:szCs w:val="24"/>
        </w:rPr>
        <w:t>4</w:t>
      </w:r>
      <w:r w:rsidRPr="001F45E4">
        <w:rPr>
          <w:rFonts w:ascii="Times New Roman" w:hAnsi="Times New Roman" w:cs="Times New Roman"/>
          <w:sz w:val="24"/>
          <w:szCs w:val="24"/>
        </w:rPr>
        <w:t>3)</w:t>
      </w:r>
      <w:r w:rsidRPr="00551F75">
        <w:rPr>
          <w:rFonts w:ascii="Times New Roman" w:hAnsi="Times New Roman" w:cs="Times New Roman"/>
          <w:sz w:val="24"/>
          <w:szCs w:val="24"/>
        </w:rPr>
        <w:t xml:space="preserve"> Андреја Петковића“ Надежде Д. Јовић има </w:t>
      </w:r>
      <w:r w:rsidR="002C6E6A" w:rsidRPr="00551F75">
        <w:rPr>
          <w:rFonts w:ascii="Times New Roman" w:hAnsi="Times New Roman" w:cs="Times New Roman"/>
          <w:sz w:val="24"/>
          <w:szCs w:val="24"/>
        </w:rPr>
        <w:t>114 страна густог прореда</w:t>
      </w:r>
      <w:r w:rsidR="0035635A" w:rsidRPr="00551F75">
        <w:rPr>
          <w:rFonts w:ascii="Times New Roman" w:hAnsi="Times New Roman" w:cs="Times New Roman"/>
          <w:sz w:val="24"/>
          <w:szCs w:val="24"/>
        </w:rPr>
        <w:t>.</w:t>
      </w:r>
      <w:r w:rsidR="002C6E6A" w:rsidRPr="00551F75">
        <w:rPr>
          <w:rFonts w:ascii="Times New Roman" w:hAnsi="Times New Roman" w:cs="Times New Roman"/>
          <w:sz w:val="24"/>
          <w:szCs w:val="24"/>
        </w:rPr>
        <w:t xml:space="preserve"> У монографији</w:t>
      </w:r>
      <w:r w:rsidR="00A90D7E" w:rsidRPr="00551F75">
        <w:rPr>
          <w:rFonts w:ascii="Times New Roman" w:hAnsi="Times New Roman" w:cs="Times New Roman"/>
          <w:sz w:val="24"/>
          <w:szCs w:val="24"/>
        </w:rPr>
        <w:t xml:space="preserve"> су </w:t>
      </w:r>
      <w:r w:rsidR="002C6E6A" w:rsidRPr="00551F75">
        <w:rPr>
          <w:rFonts w:ascii="Times New Roman" w:hAnsi="Times New Roman" w:cs="Times New Roman"/>
          <w:sz w:val="24"/>
          <w:szCs w:val="24"/>
        </w:rPr>
        <w:t>детаљно описане графијске и ортографске, фонетске и</w:t>
      </w:r>
      <w:r w:rsidR="00A90D7E" w:rsidRPr="00551F75">
        <w:rPr>
          <w:rFonts w:ascii="Times New Roman" w:hAnsi="Times New Roman" w:cs="Times New Roman"/>
          <w:sz w:val="24"/>
          <w:szCs w:val="24"/>
        </w:rPr>
        <w:t xml:space="preserve"> морфолошке</w:t>
      </w:r>
      <w:r w:rsidR="002C6E6A" w:rsidRPr="00551F75">
        <w:rPr>
          <w:rFonts w:ascii="Times New Roman" w:hAnsi="Times New Roman" w:cs="Times New Roman"/>
          <w:sz w:val="24"/>
          <w:szCs w:val="24"/>
        </w:rPr>
        <w:t>, као и поједин</w:t>
      </w:r>
      <w:r w:rsidR="00A90D7E" w:rsidRPr="00551F75">
        <w:rPr>
          <w:rFonts w:ascii="Times New Roman" w:hAnsi="Times New Roman" w:cs="Times New Roman"/>
          <w:sz w:val="24"/>
          <w:szCs w:val="24"/>
        </w:rPr>
        <w:t xml:space="preserve">е синтаксичке и лексичке особине рукописа </w:t>
      </w:r>
      <w:r w:rsidR="00A90D7E" w:rsidRPr="00551F75">
        <w:rPr>
          <w:rFonts w:ascii="Times New Roman" w:hAnsi="Times New Roman" w:cs="Times New Roman"/>
          <w:i/>
          <w:sz w:val="24"/>
          <w:szCs w:val="24"/>
        </w:rPr>
        <w:t>Поклоњеније гробу Господњу</w:t>
      </w:r>
      <w:r w:rsidR="002C6E6A" w:rsidRPr="00551F75">
        <w:rPr>
          <w:rFonts w:ascii="Times New Roman" w:hAnsi="Times New Roman" w:cs="Times New Roman"/>
          <w:sz w:val="24"/>
          <w:szCs w:val="24"/>
        </w:rPr>
        <w:t xml:space="preserve">, који је </w:t>
      </w:r>
      <w:r w:rsidR="00A90D7E" w:rsidRPr="00551F75">
        <w:rPr>
          <w:rFonts w:ascii="Times New Roman" w:hAnsi="Times New Roman" w:cs="Times New Roman"/>
          <w:sz w:val="24"/>
          <w:szCs w:val="24"/>
        </w:rPr>
        <w:t>написао Андреј Петковић</w:t>
      </w:r>
      <w:r w:rsidR="00551F75">
        <w:rPr>
          <w:rFonts w:ascii="Times New Roman" w:hAnsi="Times New Roman" w:cs="Times New Roman"/>
          <w:sz w:val="24"/>
          <w:szCs w:val="24"/>
        </w:rPr>
        <w:t>, а који се може сместити у жанр путописа</w:t>
      </w:r>
      <w:r w:rsidR="00A90D7E" w:rsidRPr="00551F75">
        <w:rPr>
          <w:rFonts w:ascii="Times New Roman" w:hAnsi="Times New Roman" w:cs="Times New Roman"/>
          <w:sz w:val="24"/>
          <w:szCs w:val="24"/>
        </w:rPr>
        <w:t>.</w:t>
      </w:r>
      <w:r w:rsidR="003A5486">
        <w:rPr>
          <w:rFonts w:ascii="Times New Roman" w:hAnsi="Times New Roman" w:cs="Times New Roman"/>
          <w:sz w:val="24"/>
          <w:szCs w:val="24"/>
        </w:rPr>
        <w:t xml:space="preserve"> У језику путописа коегзистирају</w:t>
      </w:r>
      <w:r w:rsidR="00A90D7E" w:rsidRPr="00551F75">
        <w:rPr>
          <w:rFonts w:ascii="Times New Roman" w:hAnsi="Times New Roman" w:cs="Times New Roman"/>
          <w:sz w:val="24"/>
          <w:szCs w:val="24"/>
        </w:rPr>
        <w:t xml:space="preserve"> српске народне и српскословенске осо</w:t>
      </w:r>
      <w:r w:rsidR="000078B8">
        <w:rPr>
          <w:rFonts w:ascii="Times New Roman" w:hAnsi="Times New Roman" w:cs="Times New Roman"/>
          <w:sz w:val="24"/>
          <w:szCs w:val="24"/>
        </w:rPr>
        <w:t>бине на свим нивоима језичке ст</w:t>
      </w:r>
      <w:r w:rsidR="00A90D7E" w:rsidRPr="00551F75">
        <w:rPr>
          <w:rFonts w:ascii="Times New Roman" w:hAnsi="Times New Roman" w:cs="Times New Roman"/>
          <w:sz w:val="24"/>
          <w:szCs w:val="24"/>
        </w:rPr>
        <w:t>р</w:t>
      </w:r>
      <w:r w:rsidR="000078B8">
        <w:rPr>
          <w:rFonts w:ascii="Times New Roman" w:hAnsi="Times New Roman" w:cs="Times New Roman"/>
          <w:sz w:val="24"/>
          <w:szCs w:val="24"/>
        </w:rPr>
        <w:t>у</w:t>
      </w:r>
      <w:r w:rsidR="00A90D7E" w:rsidRPr="00551F75">
        <w:rPr>
          <w:rFonts w:ascii="Times New Roman" w:hAnsi="Times New Roman" w:cs="Times New Roman"/>
          <w:sz w:val="24"/>
          <w:szCs w:val="24"/>
        </w:rPr>
        <w:t>ктуре</w:t>
      </w:r>
      <w:r w:rsidR="005E3B5D">
        <w:rPr>
          <w:rFonts w:ascii="Times New Roman" w:hAnsi="Times New Roman" w:cs="Times New Roman"/>
          <w:sz w:val="24"/>
          <w:szCs w:val="24"/>
        </w:rPr>
        <w:t>.</w:t>
      </w:r>
      <w:r w:rsidR="000078B8" w:rsidRPr="000078B8">
        <w:t xml:space="preserve"> </w:t>
      </w:r>
      <w:r w:rsidR="000078B8" w:rsidRPr="000078B8">
        <w:rPr>
          <w:rFonts w:ascii="Times New Roman" w:hAnsi="Times New Roman" w:cs="Times New Roman"/>
          <w:sz w:val="24"/>
          <w:szCs w:val="24"/>
        </w:rPr>
        <w:t>Надежда Јовић истиче</w:t>
      </w:r>
      <w:r w:rsidR="000078B8">
        <w:rPr>
          <w:rFonts w:ascii="Times New Roman" w:hAnsi="Times New Roman" w:cs="Times New Roman"/>
          <w:sz w:val="24"/>
          <w:szCs w:val="24"/>
        </w:rPr>
        <w:t xml:space="preserve"> још у предговору</w:t>
      </w:r>
      <w:r w:rsidR="000078B8" w:rsidRPr="000078B8">
        <w:rPr>
          <w:rFonts w:ascii="Times New Roman" w:hAnsi="Times New Roman" w:cs="Times New Roman"/>
          <w:sz w:val="24"/>
          <w:szCs w:val="24"/>
        </w:rPr>
        <w:t xml:space="preserve"> како је</w:t>
      </w:r>
      <w:r w:rsidR="000078B8">
        <w:rPr>
          <w:rFonts w:ascii="Times New Roman" w:hAnsi="Times New Roman" w:cs="Times New Roman"/>
          <w:sz w:val="24"/>
          <w:szCs w:val="24"/>
        </w:rPr>
        <w:t xml:space="preserve"> имала</w:t>
      </w:r>
      <w:r w:rsidR="000078B8" w:rsidRPr="000078B8">
        <w:rPr>
          <w:rFonts w:ascii="Times New Roman" w:hAnsi="Times New Roman" w:cs="Times New Roman"/>
          <w:sz w:val="24"/>
          <w:szCs w:val="24"/>
        </w:rPr>
        <w:t xml:space="preserve"> „циљ да допуни слику о књижевном језику код Срба у првој трећини XVIII века, у време последњих деценија употребе српскословенског, непосредно пре него што ће га половином XVIII века заменити рускословенски, а убрзо и славеносрпски.</w:t>
      </w:r>
      <w:r w:rsidR="000078B8">
        <w:rPr>
          <w:rFonts w:ascii="Times New Roman" w:hAnsi="Times New Roman" w:cs="Times New Roman"/>
          <w:sz w:val="24"/>
          <w:szCs w:val="24"/>
        </w:rPr>
        <w:t>“ Већ на почетку рецензије можемо рећи да је тај циљ испуњен.</w:t>
      </w:r>
      <w:r w:rsidR="000078B8" w:rsidRPr="000078B8">
        <w:rPr>
          <w:rFonts w:ascii="Times New Roman" w:hAnsi="Times New Roman" w:cs="Times New Roman"/>
          <w:sz w:val="24"/>
          <w:szCs w:val="24"/>
        </w:rPr>
        <w:t xml:space="preserve"> </w:t>
      </w:r>
      <w:r w:rsidR="000078B8">
        <w:rPr>
          <w:rFonts w:ascii="Times New Roman" w:hAnsi="Times New Roman" w:cs="Times New Roman"/>
          <w:sz w:val="24"/>
          <w:szCs w:val="24"/>
        </w:rPr>
        <w:t>„С друге стране - наставља ауторка -</w:t>
      </w:r>
      <w:r w:rsidR="000078B8" w:rsidRPr="000078B8">
        <w:rPr>
          <w:rFonts w:ascii="Times New Roman" w:hAnsi="Times New Roman" w:cs="Times New Roman"/>
          <w:sz w:val="24"/>
          <w:szCs w:val="24"/>
        </w:rPr>
        <w:t xml:space="preserve"> будући да је у питању путопис, висок је и удео српског народног језика, чијим се описивањем може доћи до занимљивих података за историјску дијалектологију.</w:t>
      </w:r>
      <w:r w:rsidR="000078B8">
        <w:rPr>
          <w:rFonts w:ascii="Times New Roman" w:hAnsi="Times New Roman" w:cs="Times New Roman"/>
          <w:sz w:val="24"/>
          <w:szCs w:val="24"/>
        </w:rPr>
        <w:t>“ Стога је у монографији и изабран одговарајући теоријско-методолошки оквир, у којем су потврђене језичке црте путописа смештене у контекст диглосије и смене редакција.</w:t>
      </w:r>
    </w:p>
    <w:p w:rsidR="0088586C" w:rsidRPr="00551F75" w:rsidRDefault="004461F4" w:rsidP="0088586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Према уобичајеном редоследу у монографијама овога типа, на почетку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је дат палеографски опис</w:t>
      </w:r>
      <w:r>
        <w:rPr>
          <w:rFonts w:ascii="Times New Roman" w:hAnsi="Times New Roman" w:cs="Times New Roman"/>
          <w:sz w:val="24"/>
          <w:szCs w:val="24"/>
        </w:rPr>
        <w:t xml:space="preserve"> рукописа. </w:t>
      </w:r>
      <w:r w:rsidR="00130787">
        <w:rPr>
          <w:rFonts w:ascii="Times New Roman" w:hAnsi="Times New Roman" w:cs="Times New Roman"/>
          <w:sz w:val="24"/>
          <w:szCs w:val="24"/>
        </w:rPr>
        <w:t>Палеографск</w:t>
      </w:r>
      <w:r>
        <w:rPr>
          <w:rFonts w:ascii="Times New Roman" w:hAnsi="Times New Roman" w:cs="Times New Roman"/>
          <w:sz w:val="24"/>
          <w:szCs w:val="24"/>
        </w:rPr>
        <w:t>ом анализом откривена је велика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сличност графије из </w:t>
      </w:r>
      <w:r w:rsidR="0088586C" w:rsidRPr="00551F75">
        <w:rPr>
          <w:rFonts w:ascii="Times New Roman" w:hAnsi="Times New Roman" w:cs="Times New Roman"/>
          <w:i/>
          <w:sz w:val="24"/>
          <w:szCs w:val="24"/>
        </w:rPr>
        <w:t>Поклоњенија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са брзописном азбучном таблицом из </w:t>
      </w:r>
      <w:r>
        <w:rPr>
          <w:rFonts w:ascii="Times New Roman" w:hAnsi="Times New Roman" w:cs="Times New Roman"/>
          <w:sz w:val="24"/>
          <w:szCs w:val="24"/>
        </w:rPr>
        <w:t xml:space="preserve">Венцловићевог 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рукописног </w:t>
      </w:r>
      <w:r w:rsidR="0088586C" w:rsidRPr="00551F75">
        <w:rPr>
          <w:rFonts w:ascii="Times New Roman" w:hAnsi="Times New Roman" w:cs="Times New Roman"/>
          <w:i/>
          <w:sz w:val="24"/>
          <w:szCs w:val="24"/>
        </w:rPr>
        <w:t>Буквара</w:t>
      </w:r>
      <w:r>
        <w:rPr>
          <w:rFonts w:ascii="Times New Roman" w:hAnsi="Times New Roman" w:cs="Times New Roman"/>
          <w:sz w:val="24"/>
          <w:szCs w:val="24"/>
        </w:rPr>
        <w:t xml:space="preserve"> из 1717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Стога ауторка закључује да п</w:t>
      </w:r>
      <w:r w:rsidR="0088586C" w:rsidRPr="00551F75">
        <w:rPr>
          <w:rFonts w:ascii="Times New Roman" w:hAnsi="Times New Roman" w:cs="Times New Roman"/>
          <w:sz w:val="24"/>
          <w:szCs w:val="24"/>
        </w:rPr>
        <w:t>алеографски опис Петковићевог рукописа може допринети додатном осветљењу делатности Рачанског скрипторија</w:t>
      </w:r>
      <w:r>
        <w:rPr>
          <w:rFonts w:ascii="Times New Roman" w:hAnsi="Times New Roman" w:cs="Times New Roman"/>
          <w:sz w:val="24"/>
          <w:szCs w:val="24"/>
        </w:rPr>
        <w:t>, за шта рукопис монографије даје пуно основа</w:t>
      </w:r>
      <w:r w:rsidR="0088586C" w:rsidRPr="00551F75">
        <w:rPr>
          <w:rFonts w:ascii="Times New Roman" w:hAnsi="Times New Roman" w:cs="Times New Roman"/>
          <w:sz w:val="24"/>
          <w:szCs w:val="24"/>
        </w:rPr>
        <w:t>.</w:t>
      </w:r>
    </w:p>
    <w:p w:rsidR="0088586C" w:rsidRPr="00551F75" w:rsidRDefault="0088586C" w:rsidP="0088586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51F75">
        <w:rPr>
          <w:rFonts w:ascii="Times New Roman" w:hAnsi="Times New Roman" w:cs="Times New Roman"/>
          <w:sz w:val="24"/>
          <w:szCs w:val="24"/>
        </w:rPr>
        <w:t>Графијски систем је поједностављен у односу на српскословенски брзопис</w:t>
      </w:r>
      <w:r w:rsidR="00130787">
        <w:rPr>
          <w:rFonts w:ascii="Times New Roman" w:hAnsi="Times New Roman" w:cs="Times New Roman"/>
          <w:sz w:val="24"/>
          <w:szCs w:val="24"/>
        </w:rPr>
        <w:t>: изостављене су</w:t>
      </w:r>
      <w:r w:rsidR="00E66EB1">
        <w:rPr>
          <w:rFonts w:ascii="Times New Roman" w:hAnsi="Times New Roman" w:cs="Times New Roman"/>
          <w:sz w:val="24"/>
          <w:szCs w:val="24"/>
        </w:rPr>
        <w:t xml:space="preserve"> поједине графеме, нарочито оне грчке, а створен је систем који ауторка оцењује као</w:t>
      </w:r>
      <w:r w:rsidRPr="00551F75">
        <w:rPr>
          <w:rFonts w:ascii="Times New Roman" w:hAnsi="Times New Roman" w:cs="Times New Roman"/>
          <w:sz w:val="24"/>
          <w:szCs w:val="24"/>
        </w:rPr>
        <w:t xml:space="preserve"> </w:t>
      </w:r>
      <w:r w:rsidR="00E66EB1">
        <w:rPr>
          <w:rFonts w:ascii="Times New Roman" w:hAnsi="Times New Roman" w:cs="Times New Roman"/>
          <w:sz w:val="24"/>
          <w:szCs w:val="24"/>
        </w:rPr>
        <w:t>„прегледнији и систематичнији“</w:t>
      </w:r>
      <w:r w:rsidRPr="00551F75">
        <w:rPr>
          <w:rFonts w:ascii="Times New Roman" w:hAnsi="Times New Roman" w:cs="Times New Roman"/>
          <w:sz w:val="24"/>
          <w:szCs w:val="24"/>
        </w:rPr>
        <w:t xml:space="preserve">. </w:t>
      </w:r>
      <w:r w:rsidR="00E66EB1">
        <w:rPr>
          <w:rFonts w:ascii="Times New Roman" w:hAnsi="Times New Roman" w:cs="Times New Roman"/>
          <w:sz w:val="24"/>
          <w:szCs w:val="24"/>
        </w:rPr>
        <w:t>То доказују многе чињенице:</w:t>
      </w:r>
      <w:r w:rsidRPr="00551F75">
        <w:rPr>
          <w:rFonts w:ascii="Times New Roman" w:hAnsi="Times New Roman" w:cs="Times New Roman"/>
          <w:sz w:val="24"/>
          <w:szCs w:val="24"/>
        </w:rPr>
        <w:t xml:space="preserve"> г</w:t>
      </w:r>
      <w:r w:rsidR="00E66EB1">
        <w:rPr>
          <w:rFonts w:ascii="Times New Roman" w:hAnsi="Times New Roman" w:cs="Times New Roman"/>
          <w:sz w:val="24"/>
          <w:szCs w:val="24"/>
        </w:rPr>
        <w:t>рафем</w:t>
      </w:r>
      <w:r w:rsidRPr="00551F75">
        <w:rPr>
          <w:rFonts w:ascii="Times New Roman" w:hAnsi="Times New Roman" w:cs="Times New Roman"/>
          <w:sz w:val="24"/>
          <w:szCs w:val="24"/>
        </w:rPr>
        <w:t xml:space="preserve">а </w:t>
      </w:r>
      <w:r w:rsidRPr="00551F75">
        <w:rPr>
          <w:rFonts w:ascii="Times New Roman" w:hAnsi="Times New Roman" w:cs="Times New Roman"/>
          <w:i/>
          <w:sz w:val="24"/>
          <w:szCs w:val="24"/>
        </w:rPr>
        <w:t>јери</w:t>
      </w:r>
      <w:r w:rsidRPr="00551F75">
        <w:rPr>
          <w:rFonts w:ascii="Times New Roman" w:hAnsi="Times New Roman" w:cs="Times New Roman"/>
          <w:sz w:val="24"/>
          <w:szCs w:val="24"/>
        </w:rPr>
        <w:t xml:space="preserve"> написана </w:t>
      </w:r>
      <w:r w:rsidR="00E66EB1">
        <w:rPr>
          <w:rFonts w:ascii="Times New Roman" w:hAnsi="Times New Roman" w:cs="Times New Roman"/>
          <w:sz w:val="24"/>
          <w:szCs w:val="24"/>
        </w:rPr>
        <w:t>само</w:t>
      </w:r>
      <w:r w:rsidRPr="00551F75">
        <w:rPr>
          <w:rFonts w:ascii="Times New Roman" w:hAnsi="Times New Roman" w:cs="Times New Roman"/>
          <w:sz w:val="24"/>
          <w:szCs w:val="24"/>
        </w:rPr>
        <w:t xml:space="preserve"> два пута, варијанте десетеричког </w:t>
      </w:r>
      <w:r w:rsidRPr="00551F75">
        <w:rPr>
          <w:rFonts w:ascii="Times New Roman" w:hAnsi="Times New Roman" w:cs="Times New Roman"/>
          <w:i/>
          <w:sz w:val="24"/>
          <w:szCs w:val="24"/>
        </w:rPr>
        <w:t>и</w:t>
      </w:r>
      <w:r w:rsidRPr="00551F75">
        <w:rPr>
          <w:rFonts w:ascii="Times New Roman" w:hAnsi="Times New Roman" w:cs="Times New Roman"/>
          <w:sz w:val="24"/>
          <w:szCs w:val="24"/>
        </w:rPr>
        <w:t xml:space="preserve"> </w:t>
      </w:r>
      <w:r w:rsidR="00E66EB1">
        <w:rPr>
          <w:rFonts w:ascii="Times New Roman" w:hAnsi="Times New Roman" w:cs="Times New Roman"/>
          <w:sz w:val="24"/>
          <w:szCs w:val="24"/>
        </w:rPr>
        <w:t xml:space="preserve">су </w:t>
      </w:r>
      <w:r w:rsidRPr="00551F75">
        <w:rPr>
          <w:rFonts w:ascii="Times New Roman" w:hAnsi="Times New Roman" w:cs="Times New Roman"/>
          <w:sz w:val="24"/>
          <w:szCs w:val="24"/>
        </w:rPr>
        <w:t xml:space="preserve">ретке, </w:t>
      </w:r>
      <w:r w:rsidR="00E66EB1">
        <w:rPr>
          <w:rFonts w:ascii="Times New Roman" w:hAnsi="Times New Roman" w:cs="Times New Roman"/>
          <w:sz w:val="24"/>
          <w:szCs w:val="24"/>
        </w:rPr>
        <w:t>в</w:t>
      </w:r>
      <w:r w:rsidRPr="00551F75">
        <w:rPr>
          <w:rFonts w:ascii="Times New Roman" w:hAnsi="Times New Roman" w:cs="Times New Roman"/>
          <w:sz w:val="24"/>
          <w:szCs w:val="24"/>
        </w:rPr>
        <w:t xml:space="preserve">окално </w:t>
      </w:r>
      <w:r w:rsidRPr="00551F75">
        <w:rPr>
          <w:rFonts w:ascii="Times New Roman" w:hAnsi="Times New Roman" w:cs="Times New Roman"/>
          <w:i/>
          <w:sz w:val="24"/>
          <w:szCs w:val="24"/>
        </w:rPr>
        <w:t>р</w:t>
      </w:r>
      <w:r w:rsidRPr="00551F75">
        <w:rPr>
          <w:rFonts w:ascii="Times New Roman" w:hAnsi="Times New Roman" w:cs="Times New Roman"/>
          <w:sz w:val="24"/>
          <w:szCs w:val="24"/>
        </w:rPr>
        <w:t xml:space="preserve"> и </w:t>
      </w:r>
      <w:r w:rsidRPr="00551F75">
        <w:rPr>
          <w:rFonts w:ascii="Times New Roman" w:hAnsi="Times New Roman" w:cs="Times New Roman"/>
          <w:i/>
          <w:sz w:val="24"/>
          <w:szCs w:val="24"/>
        </w:rPr>
        <w:t>л</w:t>
      </w:r>
      <w:r w:rsidRPr="00551F75">
        <w:rPr>
          <w:rFonts w:ascii="Times New Roman" w:hAnsi="Times New Roman" w:cs="Times New Roman"/>
          <w:sz w:val="24"/>
          <w:szCs w:val="24"/>
        </w:rPr>
        <w:t xml:space="preserve"> бележе се без пропратних знакова</w:t>
      </w:r>
      <w:r w:rsidR="00E66EB1">
        <w:rPr>
          <w:rFonts w:ascii="Times New Roman" w:hAnsi="Times New Roman" w:cs="Times New Roman"/>
          <w:sz w:val="24"/>
          <w:szCs w:val="24"/>
        </w:rPr>
        <w:t>, и сл</w:t>
      </w:r>
      <w:r w:rsidRPr="00551F7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8586C" w:rsidRPr="00551F75" w:rsidRDefault="00A8743A" w:rsidP="0088586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Очекивано према стању у рукописима из исте епохе, у писању се акцентоване речи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одвајају</w:t>
      </w:r>
      <w:r>
        <w:rPr>
          <w:rFonts w:ascii="Times New Roman" w:hAnsi="Times New Roman" w:cs="Times New Roman"/>
          <w:sz w:val="24"/>
          <w:szCs w:val="24"/>
        </w:rPr>
        <w:t xml:space="preserve"> белинама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, али се енклитике и проклитике пишу састављено са </w:t>
      </w:r>
      <w:r>
        <w:rPr>
          <w:rFonts w:ascii="Times New Roman" w:hAnsi="Times New Roman" w:cs="Times New Roman"/>
          <w:sz w:val="24"/>
          <w:szCs w:val="24"/>
        </w:rPr>
        <w:t>акцентованом речју</w:t>
      </w:r>
      <w:r w:rsidR="0088586C" w:rsidRPr="00551F75">
        <w:rPr>
          <w:rFonts w:ascii="Times New Roman" w:hAnsi="Times New Roman" w:cs="Times New Roman"/>
          <w:sz w:val="24"/>
          <w:szCs w:val="24"/>
        </w:rPr>
        <w:t>. П</w:t>
      </w:r>
      <w:r>
        <w:rPr>
          <w:rFonts w:ascii="Times New Roman" w:hAnsi="Times New Roman" w:cs="Times New Roman"/>
          <w:sz w:val="24"/>
          <w:szCs w:val="24"/>
        </w:rPr>
        <w:t>римењени правопис ауторка одређује као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88586C" w:rsidRPr="00551F75">
        <w:rPr>
          <w:rFonts w:ascii="Times New Roman" w:hAnsi="Times New Roman" w:cs="Times New Roman"/>
          <w:sz w:val="24"/>
          <w:szCs w:val="24"/>
        </w:rPr>
        <w:t>етимолошки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тј. морфонолошки, али у примени овог проседеа има много одступања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 систем скраћеница је традиционалан: с</w:t>
      </w:r>
      <w:r w:rsidR="0088586C" w:rsidRPr="00551F75">
        <w:rPr>
          <w:rFonts w:ascii="Times New Roman" w:hAnsi="Times New Roman" w:cs="Times New Roman"/>
          <w:sz w:val="24"/>
          <w:szCs w:val="24"/>
        </w:rPr>
        <w:t>акрални пој</w:t>
      </w:r>
      <w:r>
        <w:rPr>
          <w:rFonts w:ascii="Times New Roman" w:hAnsi="Times New Roman" w:cs="Times New Roman"/>
          <w:sz w:val="24"/>
          <w:szCs w:val="24"/>
        </w:rPr>
        <w:t xml:space="preserve">мови скраћују се </w:t>
      </w:r>
      <w:r w:rsidR="0088586C" w:rsidRPr="00551F75">
        <w:rPr>
          <w:rFonts w:ascii="Times New Roman" w:hAnsi="Times New Roman" w:cs="Times New Roman"/>
          <w:sz w:val="24"/>
          <w:szCs w:val="24"/>
        </w:rPr>
        <w:t>углавном натписивањем титле, а несакрални натписи</w:t>
      </w:r>
      <w:r>
        <w:rPr>
          <w:rFonts w:ascii="Times New Roman" w:hAnsi="Times New Roman" w:cs="Times New Roman"/>
          <w:sz w:val="24"/>
          <w:szCs w:val="24"/>
        </w:rPr>
        <w:t>вањем једне до две графем</w:t>
      </w:r>
      <w:r w:rsidR="0088586C" w:rsidRPr="00551F75">
        <w:rPr>
          <w:rFonts w:ascii="Times New Roman" w:hAnsi="Times New Roman" w:cs="Times New Roman"/>
          <w:sz w:val="24"/>
          <w:szCs w:val="24"/>
        </w:rPr>
        <w:t>е са покривалом.</w:t>
      </w:r>
    </w:p>
    <w:p w:rsidR="0088586C" w:rsidRPr="00551F75" w:rsidRDefault="00FA61E3" w:rsidP="0088586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</w:t>
      </w:r>
      <w:r w:rsidRPr="00551F75">
        <w:rPr>
          <w:rFonts w:ascii="Times New Roman" w:hAnsi="Times New Roman" w:cs="Times New Roman"/>
          <w:sz w:val="24"/>
          <w:szCs w:val="24"/>
        </w:rPr>
        <w:t xml:space="preserve"> рукопису </w:t>
      </w:r>
      <w:r>
        <w:rPr>
          <w:rFonts w:ascii="Times New Roman" w:hAnsi="Times New Roman" w:cs="Times New Roman"/>
          <w:sz w:val="24"/>
          <w:szCs w:val="24"/>
        </w:rPr>
        <w:t>се поред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српскословенских </w:t>
      </w:r>
      <w:r>
        <w:rPr>
          <w:rFonts w:ascii="Times New Roman" w:hAnsi="Times New Roman" w:cs="Times New Roman"/>
          <w:sz w:val="24"/>
          <w:szCs w:val="24"/>
        </w:rPr>
        <w:t>фонетских црта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(</w:t>
      </w:r>
      <w:r w:rsidR="0088586C" w:rsidRPr="00551F75">
        <w:rPr>
          <w:rFonts w:ascii="Times New Roman" w:hAnsi="Times New Roman" w:cs="Times New Roman"/>
          <w:i/>
          <w:iCs/>
          <w:sz w:val="24"/>
          <w:szCs w:val="24"/>
        </w:rPr>
        <w:t>васа, ва црков, вазбрањено, вадовица, сародници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; чување вокалног </w:t>
      </w:r>
      <w:r w:rsidR="004A3AD6" w:rsidRPr="00551F75">
        <w:rPr>
          <w:rFonts w:ascii="Times New Roman" w:hAnsi="Times New Roman" w:cs="Times New Roman"/>
          <w:i/>
          <w:iCs/>
          <w:sz w:val="24"/>
          <w:szCs w:val="24"/>
        </w:rPr>
        <w:t>л</w:t>
      </w:r>
      <w:r w:rsidR="004A3AD6" w:rsidRPr="00551F75">
        <w:rPr>
          <w:rFonts w:ascii="Times New Roman" w:hAnsi="Times New Roman" w:cs="Times New Roman"/>
          <w:sz w:val="24"/>
          <w:szCs w:val="24"/>
        </w:rPr>
        <w:t xml:space="preserve"> 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и финалног </w:t>
      </w:r>
      <w:r w:rsidR="004A3AD6">
        <w:rPr>
          <w:rFonts w:ascii="Times New Roman" w:hAnsi="Times New Roman" w:cs="Times New Roman"/>
          <w:sz w:val="24"/>
          <w:szCs w:val="24"/>
        </w:rPr>
        <w:t>-</w:t>
      </w:r>
      <w:r w:rsidR="0088586C" w:rsidRPr="00551F75">
        <w:rPr>
          <w:rFonts w:ascii="Times New Roman" w:hAnsi="Times New Roman" w:cs="Times New Roman"/>
          <w:i/>
          <w:iCs/>
          <w:sz w:val="24"/>
          <w:szCs w:val="24"/>
        </w:rPr>
        <w:t>л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, </w:t>
      </w:r>
      <w:r w:rsidRPr="00551F75">
        <w:rPr>
          <w:rFonts w:ascii="Times New Roman" w:hAnsi="Times New Roman" w:cs="Times New Roman"/>
          <w:sz w:val="24"/>
          <w:szCs w:val="24"/>
        </w:rPr>
        <w:t xml:space="preserve">чување група </w:t>
      </w:r>
      <w:r w:rsidRPr="00551F75">
        <w:rPr>
          <w:rFonts w:ascii="Times New Roman" w:hAnsi="Times New Roman" w:cs="Times New Roman"/>
          <w:i/>
          <w:iCs/>
          <w:sz w:val="24"/>
          <w:szCs w:val="24"/>
        </w:rPr>
        <w:t>чр</w:t>
      </w:r>
      <w:r>
        <w:rPr>
          <w:rFonts w:ascii="Times New Roman" w:hAnsi="Times New Roman" w:cs="Times New Roman"/>
          <w:sz w:val="24"/>
          <w:szCs w:val="24"/>
        </w:rPr>
        <w:t>- и</w:t>
      </w:r>
      <w:r w:rsidRPr="00551F75">
        <w:rPr>
          <w:rFonts w:ascii="Times New Roman" w:hAnsi="Times New Roman" w:cs="Times New Roman"/>
          <w:sz w:val="24"/>
          <w:szCs w:val="24"/>
        </w:rPr>
        <w:t xml:space="preserve"> </w:t>
      </w:r>
      <w:r w:rsidRPr="00551F75">
        <w:rPr>
          <w:rFonts w:ascii="Times New Roman" w:hAnsi="Times New Roman" w:cs="Times New Roman"/>
          <w:i/>
          <w:iCs/>
          <w:sz w:val="24"/>
          <w:szCs w:val="24"/>
        </w:rPr>
        <w:t>вс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A3AD6">
        <w:rPr>
          <w:rFonts w:ascii="Times New Roman" w:hAnsi="Times New Roman" w:cs="Times New Roman"/>
          <w:sz w:val="24"/>
          <w:szCs w:val="24"/>
        </w:rPr>
        <w:t xml:space="preserve">групе </w:t>
      </w:r>
      <w:r w:rsidRPr="00551F75">
        <w:rPr>
          <w:rFonts w:ascii="Times New Roman" w:hAnsi="Times New Roman" w:cs="Times New Roman"/>
          <w:i/>
          <w:iCs/>
          <w:sz w:val="24"/>
          <w:szCs w:val="24"/>
        </w:rPr>
        <w:t>шт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51F75">
        <w:rPr>
          <w:rFonts w:ascii="Times New Roman" w:hAnsi="Times New Roman" w:cs="Times New Roman"/>
          <w:sz w:val="24"/>
          <w:szCs w:val="24"/>
        </w:rPr>
        <w:t xml:space="preserve"> </w:t>
      </w:r>
      <w:r w:rsidRPr="00551F75">
        <w:rPr>
          <w:rFonts w:ascii="Times New Roman" w:hAnsi="Times New Roman" w:cs="Times New Roman"/>
          <w:i/>
          <w:iCs/>
          <w:sz w:val="24"/>
          <w:szCs w:val="24"/>
        </w:rPr>
        <w:t>жд</w:t>
      </w:r>
      <w:r>
        <w:rPr>
          <w:rFonts w:ascii="Times New Roman" w:hAnsi="Times New Roman" w:cs="Times New Roman"/>
          <w:sz w:val="24"/>
          <w:szCs w:val="24"/>
        </w:rPr>
        <w:t xml:space="preserve"> на месту</w:t>
      </w:r>
      <w:r w:rsidRPr="00551F75">
        <w:rPr>
          <w:rFonts w:ascii="Times New Roman" w:hAnsi="Times New Roman" w:cs="Times New Roman"/>
          <w:sz w:val="24"/>
          <w:szCs w:val="24"/>
        </w:rPr>
        <w:t xml:space="preserve"> </w:t>
      </w:r>
      <w:r w:rsidR="0088586C" w:rsidRPr="00551F75">
        <w:rPr>
          <w:rFonts w:ascii="Times New Roman" w:hAnsi="Times New Roman" w:cs="Times New Roman"/>
          <w:sz w:val="24"/>
          <w:szCs w:val="24"/>
        </w:rPr>
        <w:t>*</w:t>
      </w:r>
      <w:r w:rsidR="0088586C" w:rsidRPr="00551F75">
        <w:rPr>
          <w:rFonts w:ascii="Times New Roman" w:hAnsi="Times New Roman" w:cs="Times New Roman"/>
          <w:i/>
          <w:iCs/>
          <w:sz w:val="24"/>
          <w:szCs w:val="24"/>
        </w:rPr>
        <w:t>tj</w:t>
      </w:r>
      <w:r w:rsidR="0088586C" w:rsidRPr="00551F75">
        <w:rPr>
          <w:rFonts w:ascii="Times New Roman" w:hAnsi="Times New Roman" w:cs="Times New Roman"/>
          <w:sz w:val="24"/>
          <w:szCs w:val="24"/>
        </w:rPr>
        <w:t>, *</w:t>
      </w:r>
      <w:r w:rsidR="0088586C" w:rsidRPr="00551F75">
        <w:rPr>
          <w:rFonts w:ascii="Times New Roman" w:hAnsi="Times New Roman" w:cs="Times New Roman"/>
          <w:i/>
          <w:iCs/>
          <w:sz w:val="24"/>
          <w:szCs w:val="24"/>
        </w:rPr>
        <w:t>dj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одсуство резултата новог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јотовања</w:t>
      </w:r>
      <w:r>
        <w:rPr>
          <w:rFonts w:ascii="Times New Roman" w:hAnsi="Times New Roman" w:cs="Times New Roman"/>
          <w:sz w:val="24"/>
          <w:szCs w:val="24"/>
        </w:rPr>
        <w:t xml:space="preserve"> и сл.</w:t>
      </w:r>
      <w:r w:rsidR="004A3AD6">
        <w:rPr>
          <w:rFonts w:ascii="Times New Roman" w:hAnsi="Times New Roman" w:cs="Times New Roman"/>
          <w:sz w:val="24"/>
          <w:szCs w:val="24"/>
        </w:rPr>
        <w:t>) налазе као коегзистентне и народне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језичке одлике присутне на широј територији српског језика (</w:t>
      </w:r>
      <w:r w:rsidR="004A3AD6">
        <w:rPr>
          <w:rFonts w:ascii="Times New Roman" w:hAnsi="Times New Roman" w:cs="Times New Roman"/>
          <w:sz w:val="24"/>
          <w:szCs w:val="24"/>
        </w:rPr>
        <w:t xml:space="preserve">вокализација полугласника са </w:t>
      </w:r>
      <w:r w:rsidR="0088586C" w:rsidRPr="00551F75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, </w:t>
      </w:r>
      <w:r w:rsidR="004A3AD6">
        <w:rPr>
          <w:rFonts w:ascii="Times New Roman" w:hAnsi="Times New Roman" w:cs="Times New Roman"/>
          <w:sz w:val="24"/>
          <w:szCs w:val="24"/>
        </w:rPr>
        <w:t xml:space="preserve">вокал </w:t>
      </w:r>
      <w:r w:rsidR="0088586C" w:rsidRPr="00551F75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="004A3AD6">
        <w:rPr>
          <w:rFonts w:ascii="Times New Roman" w:hAnsi="Times New Roman" w:cs="Times New Roman"/>
          <w:sz w:val="24"/>
          <w:szCs w:val="24"/>
        </w:rPr>
        <w:t xml:space="preserve"> на месту вокалног </w:t>
      </w:r>
      <w:r w:rsidR="004A3AD6">
        <w:rPr>
          <w:rFonts w:ascii="Times New Roman" w:hAnsi="Times New Roman" w:cs="Times New Roman"/>
          <w:i/>
          <w:sz w:val="24"/>
          <w:szCs w:val="24"/>
        </w:rPr>
        <w:t>л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, покретни вокали, </w:t>
      </w:r>
      <w:r w:rsidR="0088586C" w:rsidRPr="00551F75">
        <w:rPr>
          <w:rFonts w:ascii="Times New Roman" w:hAnsi="Times New Roman" w:cs="Times New Roman"/>
          <w:i/>
          <w:iCs/>
          <w:sz w:val="24"/>
          <w:szCs w:val="24"/>
        </w:rPr>
        <w:t>е, и, у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, </w:t>
      </w:r>
      <w:r w:rsidR="004A3AD6">
        <w:rPr>
          <w:rFonts w:ascii="Times New Roman" w:hAnsi="Times New Roman" w:cs="Times New Roman"/>
          <w:sz w:val="24"/>
          <w:szCs w:val="24"/>
        </w:rPr>
        <w:t>промена -</w:t>
      </w:r>
      <w:r w:rsidR="004A3AD6" w:rsidRPr="004A3AD6">
        <w:rPr>
          <w:rFonts w:ascii="Times New Roman" w:hAnsi="Times New Roman" w:cs="Times New Roman"/>
          <w:i/>
          <w:sz w:val="24"/>
          <w:szCs w:val="24"/>
        </w:rPr>
        <w:t>л</w:t>
      </w:r>
      <w:r w:rsidR="004A3AD6">
        <w:rPr>
          <w:rFonts w:ascii="Times New Roman" w:hAnsi="Times New Roman" w:cs="Times New Roman"/>
          <w:sz w:val="24"/>
          <w:szCs w:val="24"/>
        </w:rPr>
        <w:t xml:space="preserve"> у </w:t>
      </w:r>
      <w:r w:rsidR="0088586C" w:rsidRPr="00551F75">
        <w:rPr>
          <w:rFonts w:ascii="Times New Roman" w:hAnsi="Times New Roman" w:cs="Times New Roman"/>
          <w:sz w:val="24"/>
          <w:szCs w:val="24"/>
        </w:rPr>
        <w:t>-</w:t>
      </w:r>
      <w:r w:rsidR="0088586C" w:rsidRPr="00551F75">
        <w:rPr>
          <w:rFonts w:ascii="Times New Roman" w:hAnsi="Times New Roman" w:cs="Times New Roman"/>
          <w:i/>
          <w:iCs/>
          <w:sz w:val="24"/>
          <w:szCs w:val="24"/>
        </w:rPr>
        <w:t>o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, нестабилост сугласника </w:t>
      </w:r>
      <w:r w:rsidR="0088586C" w:rsidRPr="00551F75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, </w:t>
      </w:r>
      <w:r w:rsidR="004A3AD6">
        <w:rPr>
          <w:rFonts w:ascii="Times New Roman" w:hAnsi="Times New Roman" w:cs="Times New Roman"/>
          <w:sz w:val="24"/>
          <w:szCs w:val="24"/>
        </w:rPr>
        <w:t xml:space="preserve">африкате </w:t>
      </w:r>
      <w:r w:rsidR="004A3AD6">
        <w:rPr>
          <w:rFonts w:ascii="Times New Roman" w:hAnsi="Times New Roman" w:cs="Times New Roman"/>
          <w:i/>
          <w:iCs/>
          <w:sz w:val="24"/>
          <w:szCs w:val="24"/>
        </w:rPr>
        <w:t xml:space="preserve">ћ </w:t>
      </w:r>
      <w:r w:rsidR="004A3AD6">
        <w:rPr>
          <w:rFonts w:ascii="Times New Roman" w:hAnsi="Times New Roman" w:cs="Times New Roman"/>
          <w:iCs/>
          <w:sz w:val="24"/>
          <w:szCs w:val="24"/>
        </w:rPr>
        <w:t>и</w:t>
      </w:r>
      <w:r w:rsidR="004A3AD6">
        <w:rPr>
          <w:rFonts w:ascii="Times New Roman" w:hAnsi="Times New Roman" w:cs="Times New Roman"/>
          <w:i/>
          <w:iCs/>
          <w:sz w:val="24"/>
          <w:szCs w:val="24"/>
        </w:rPr>
        <w:t xml:space="preserve"> ђ </w:t>
      </w:r>
      <w:r w:rsidR="004A3AD6" w:rsidRPr="004A3AD6">
        <w:rPr>
          <w:rFonts w:ascii="Times New Roman" w:hAnsi="Times New Roman" w:cs="Times New Roman"/>
          <w:iCs/>
          <w:sz w:val="24"/>
          <w:szCs w:val="24"/>
        </w:rPr>
        <w:t>на месту</w:t>
      </w:r>
      <w:r w:rsidR="004A3AD6" w:rsidRPr="00551F7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8586C" w:rsidRPr="00551F75">
        <w:rPr>
          <w:rFonts w:ascii="Times New Roman" w:hAnsi="Times New Roman" w:cs="Times New Roman"/>
          <w:i/>
          <w:iCs/>
          <w:sz w:val="24"/>
          <w:szCs w:val="24"/>
        </w:rPr>
        <w:t>*</w:t>
      </w:r>
      <w:r w:rsidR="004A3AD6">
        <w:rPr>
          <w:rFonts w:ascii="Times New Roman" w:hAnsi="Times New Roman" w:cs="Times New Roman"/>
          <w:i/>
          <w:iCs/>
          <w:sz w:val="24"/>
          <w:szCs w:val="24"/>
        </w:rPr>
        <w:t>tj, *dj</w:t>
      </w:r>
      <w:r w:rsidR="004A3AD6">
        <w:rPr>
          <w:rFonts w:ascii="Times New Roman" w:hAnsi="Times New Roman" w:cs="Times New Roman"/>
          <w:iCs/>
          <w:sz w:val="24"/>
          <w:szCs w:val="24"/>
        </w:rPr>
        <w:t>, група</w:t>
      </w:r>
      <w:r w:rsidR="0088586C" w:rsidRPr="00551F7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A3AD6" w:rsidRPr="00551F75">
        <w:rPr>
          <w:rFonts w:ascii="Times New Roman" w:hAnsi="Times New Roman" w:cs="Times New Roman"/>
          <w:i/>
          <w:iCs/>
          <w:sz w:val="24"/>
          <w:szCs w:val="24"/>
        </w:rPr>
        <w:t>цр-</w:t>
      </w:r>
      <w:r w:rsidR="004A3AD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A3AD6">
        <w:rPr>
          <w:rFonts w:ascii="Times New Roman" w:hAnsi="Times New Roman" w:cs="Times New Roman"/>
          <w:iCs/>
          <w:sz w:val="24"/>
          <w:szCs w:val="24"/>
        </w:rPr>
        <w:t xml:space="preserve">м. </w:t>
      </w:r>
      <w:r w:rsidR="004A3AD6">
        <w:rPr>
          <w:rFonts w:ascii="Times New Roman" w:hAnsi="Times New Roman" w:cs="Times New Roman"/>
          <w:i/>
          <w:iCs/>
          <w:sz w:val="24"/>
          <w:szCs w:val="24"/>
        </w:rPr>
        <w:t>чр-</w:t>
      </w:r>
      <w:r w:rsidR="0088586C" w:rsidRPr="00551F75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4A3AD6" w:rsidRPr="00551F75">
        <w:rPr>
          <w:rFonts w:ascii="Times New Roman" w:hAnsi="Times New Roman" w:cs="Times New Roman"/>
          <w:i/>
          <w:iCs/>
          <w:sz w:val="24"/>
          <w:szCs w:val="24"/>
        </w:rPr>
        <w:t>св-</w:t>
      </w:r>
      <w:r w:rsidR="004A3AD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A3AD6">
        <w:rPr>
          <w:rFonts w:ascii="Times New Roman" w:hAnsi="Times New Roman" w:cs="Times New Roman"/>
          <w:iCs/>
          <w:sz w:val="24"/>
          <w:szCs w:val="24"/>
        </w:rPr>
        <w:t xml:space="preserve">м. </w:t>
      </w:r>
      <w:r w:rsidR="0088586C" w:rsidRPr="00551F75">
        <w:rPr>
          <w:rFonts w:ascii="Times New Roman" w:hAnsi="Times New Roman" w:cs="Times New Roman"/>
          <w:i/>
          <w:iCs/>
          <w:sz w:val="24"/>
          <w:szCs w:val="24"/>
        </w:rPr>
        <w:t>вс-</w:t>
      </w:r>
      <w:r w:rsidR="004A3AD6">
        <w:rPr>
          <w:rFonts w:ascii="Times New Roman" w:hAnsi="Times New Roman" w:cs="Times New Roman"/>
          <w:iCs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ново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јотовање</w:t>
      </w:r>
      <w:r w:rsidR="004A3AD6">
        <w:rPr>
          <w:rFonts w:ascii="Times New Roman" w:hAnsi="Times New Roman" w:cs="Times New Roman"/>
          <w:sz w:val="24"/>
          <w:szCs w:val="24"/>
        </w:rPr>
        <w:t xml:space="preserve"> и сл.). Поред ових одлика, присутни су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и шумадијско-војвођански дијалектизми (</w:t>
      </w:r>
      <w:r w:rsidR="004A3AD6">
        <w:rPr>
          <w:rFonts w:ascii="Times New Roman" w:hAnsi="Times New Roman" w:cs="Times New Roman"/>
          <w:sz w:val="24"/>
          <w:szCs w:val="24"/>
        </w:rPr>
        <w:t xml:space="preserve">нпр. 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икавизми типа: </w:t>
      </w:r>
      <w:r w:rsidR="0088586C" w:rsidRPr="00551F75">
        <w:rPr>
          <w:rFonts w:ascii="Times New Roman" w:hAnsi="Times New Roman" w:cs="Times New Roman"/>
          <w:i/>
          <w:iCs/>
          <w:sz w:val="24"/>
          <w:szCs w:val="24"/>
        </w:rPr>
        <w:t>није, видио, гди</w:t>
      </w:r>
      <w:r w:rsidR="0088586C" w:rsidRPr="00551F75">
        <w:rPr>
          <w:rFonts w:ascii="Times New Roman" w:hAnsi="Times New Roman" w:cs="Times New Roman"/>
          <w:sz w:val="24"/>
          <w:szCs w:val="24"/>
        </w:rPr>
        <w:t>)</w:t>
      </w:r>
      <w:r w:rsidR="004A3AD6">
        <w:rPr>
          <w:rFonts w:ascii="Times New Roman" w:hAnsi="Times New Roman" w:cs="Times New Roman"/>
          <w:sz w:val="24"/>
          <w:szCs w:val="24"/>
        </w:rPr>
        <w:t xml:space="preserve"> и локалне појаве типичне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за банатске говоре (облик </w:t>
      </w:r>
      <w:r w:rsidR="0088586C" w:rsidRPr="00551F75">
        <w:rPr>
          <w:rFonts w:ascii="Times New Roman" w:hAnsi="Times New Roman" w:cs="Times New Roman"/>
          <w:i/>
          <w:iCs/>
          <w:sz w:val="24"/>
          <w:szCs w:val="24"/>
        </w:rPr>
        <w:t>тороњ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, мешање префикса </w:t>
      </w:r>
      <w:r w:rsidR="0088586C" w:rsidRPr="00551F75">
        <w:rPr>
          <w:rFonts w:ascii="Times New Roman" w:hAnsi="Times New Roman" w:cs="Times New Roman"/>
          <w:i/>
          <w:iCs/>
          <w:sz w:val="24"/>
          <w:szCs w:val="24"/>
        </w:rPr>
        <w:t>пре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- и </w:t>
      </w:r>
      <w:r w:rsidR="0088586C" w:rsidRPr="00551F75">
        <w:rPr>
          <w:rFonts w:ascii="Times New Roman" w:hAnsi="Times New Roman" w:cs="Times New Roman"/>
          <w:i/>
          <w:iCs/>
          <w:sz w:val="24"/>
          <w:szCs w:val="24"/>
        </w:rPr>
        <w:t>при</w:t>
      </w:r>
      <w:r w:rsidR="004A3AD6">
        <w:rPr>
          <w:rFonts w:ascii="Times New Roman" w:hAnsi="Times New Roman" w:cs="Times New Roman"/>
          <w:sz w:val="24"/>
          <w:szCs w:val="24"/>
        </w:rPr>
        <w:t>-, редукције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вокала, </w:t>
      </w:r>
      <w:r w:rsidR="0088586C" w:rsidRPr="00551F75">
        <w:rPr>
          <w:rFonts w:ascii="Times New Roman" w:hAnsi="Times New Roman" w:cs="Times New Roman"/>
          <w:i/>
          <w:iCs/>
          <w:sz w:val="24"/>
          <w:szCs w:val="24"/>
        </w:rPr>
        <w:t>љн&gt;јн</w:t>
      </w:r>
      <w:r w:rsidR="0088586C" w:rsidRPr="00551F75">
        <w:rPr>
          <w:rFonts w:ascii="Times New Roman" w:hAnsi="Times New Roman" w:cs="Times New Roman"/>
          <w:sz w:val="24"/>
          <w:szCs w:val="24"/>
        </w:rPr>
        <w:t>).</w:t>
      </w:r>
    </w:p>
    <w:p w:rsidR="0088586C" w:rsidRPr="00D6430C" w:rsidRDefault="0088586C" w:rsidP="0088586C">
      <w:pPr>
        <w:jc w:val="both"/>
        <w:rPr>
          <w:rFonts w:ascii="Times New Roman" w:hAnsi="Times New Roman" w:cs="Times New Roman"/>
          <w:sz w:val="24"/>
          <w:szCs w:val="24"/>
        </w:rPr>
      </w:pPr>
      <w:r w:rsidRPr="00551F75">
        <w:rPr>
          <w:rFonts w:ascii="Times New Roman" w:hAnsi="Times New Roman" w:cs="Times New Roman"/>
          <w:sz w:val="24"/>
          <w:szCs w:val="24"/>
        </w:rPr>
        <w:tab/>
      </w:r>
      <w:r w:rsidR="004A3AD6">
        <w:rPr>
          <w:rFonts w:ascii="Times New Roman" w:hAnsi="Times New Roman" w:cs="Times New Roman"/>
          <w:sz w:val="24"/>
          <w:szCs w:val="24"/>
        </w:rPr>
        <w:t>Такође, и</w:t>
      </w:r>
      <w:r w:rsidRPr="00551F75">
        <w:rPr>
          <w:rFonts w:ascii="Times New Roman" w:hAnsi="Times New Roman" w:cs="Times New Roman"/>
          <w:sz w:val="24"/>
          <w:szCs w:val="24"/>
        </w:rPr>
        <w:t xml:space="preserve"> у </w:t>
      </w:r>
      <w:r w:rsidR="004A3AD6">
        <w:rPr>
          <w:rFonts w:ascii="Times New Roman" w:hAnsi="Times New Roman" w:cs="Times New Roman"/>
          <w:sz w:val="24"/>
          <w:szCs w:val="24"/>
        </w:rPr>
        <w:t>морфологији (</w:t>
      </w:r>
      <w:r w:rsidRPr="00551F75">
        <w:rPr>
          <w:rFonts w:ascii="Times New Roman" w:hAnsi="Times New Roman" w:cs="Times New Roman"/>
          <w:sz w:val="24"/>
          <w:szCs w:val="24"/>
        </w:rPr>
        <w:t>деклинацији и конјугацији</w:t>
      </w:r>
      <w:r w:rsidR="004A3AD6">
        <w:rPr>
          <w:rFonts w:ascii="Times New Roman" w:hAnsi="Times New Roman" w:cs="Times New Roman"/>
          <w:sz w:val="24"/>
          <w:szCs w:val="24"/>
        </w:rPr>
        <w:t xml:space="preserve">) констатована </w:t>
      </w:r>
      <w:r w:rsidR="00D163EF">
        <w:rPr>
          <w:rFonts w:ascii="Times New Roman" w:hAnsi="Times New Roman" w:cs="Times New Roman"/>
          <w:sz w:val="24"/>
          <w:szCs w:val="24"/>
        </w:rPr>
        <w:t xml:space="preserve">је </w:t>
      </w:r>
      <w:r w:rsidR="004A3AD6">
        <w:rPr>
          <w:rFonts w:ascii="Times New Roman" w:hAnsi="Times New Roman" w:cs="Times New Roman"/>
          <w:sz w:val="24"/>
          <w:szCs w:val="24"/>
        </w:rPr>
        <w:t>коегзистенција српских народних и српскословенских језичких особина, а њихова дистрибуција и фреквенција условљене су тематиком текста. Тако в</w:t>
      </w:r>
      <w:r w:rsidRPr="00551F75">
        <w:rPr>
          <w:rFonts w:ascii="Times New Roman" w:hAnsi="Times New Roman" w:cs="Times New Roman"/>
          <w:sz w:val="24"/>
          <w:szCs w:val="24"/>
        </w:rPr>
        <w:t xml:space="preserve">ише </w:t>
      </w:r>
      <w:r w:rsidR="004A3AD6">
        <w:rPr>
          <w:rFonts w:ascii="Times New Roman" w:hAnsi="Times New Roman" w:cs="Times New Roman"/>
          <w:sz w:val="24"/>
          <w:szCs w:val="24"/>
        </w:rPr>
        <w:t xml:space="preserve">књишких, </w:t>
      </w:r>
      <w:r w:rsidR="00D6430C">
        <w:rPr>
          <w:rFonts w:ascii="Times New Roman" w:hAnsi="Times New Roman" w:cs="Times New Roman"/>
          <w:sz w:val="24"/>
          <w:szCs w:val="24"/>
        </w:rPr>
        <w:t>српскословенских особина, нпр. архаичних наставака</w:t>
      </w:r>
      <w:r w:rsidRPr="00551F75">
        <w:rPr>
          <w:rFonts w:ascii="Times New Roman" w:hAnsi="Times New Roman" w:cs="Times New Roman"/>
          <w:sz w:val="24"/>
          <w:szCs w:val="24"/>
        </w:rPr>
        <w:t xml:space="preserve"> </w:t>
      </w:r>
      <w:r w:rsidR="00D6430C">
        <w:rPr>
          <w:rFonts w:ascii="Times New Roman" w:hAnsi="Times New Roman" w:cs="Times New Roman"/>
          <w:sz w:val="24"/>
          <w:szCs w:val="24"/>
        </w:rPr>
        <w:t>у деклинацији или</w:t>
      </w:r>
      <w:r w:rsidRPr="00551F75">
        <w:rPr>
          <w:rFonts w:ascii="Times New Roman" w:hAnsi="Times New Roman" w:cs="Times New Roman"/>
          <w:sz w:val="24"/>
          <w:szCs w:val="24"/>
        </w:rPr>
        <w:t xml:space="preserve"> </w:t>
      </w:r>
      <w:r w:rsidR="00D6430C">
        <w:rPr>
          <w:rFonts w:ascii="Times New Roman" w:hAnsi="Times New Roman" w:cs="Times New Roman"/>
          <w:sz w:val="24"/>
          <w:szCs w:val="24"/>
        </w:rPr>
        <w:t>облика партиципа,</w:t>
      </w:r>
      <w:r w:rsidRPr="00551F75">
        <w:rPr>
          <w:rFonts w:ascii="Times New Roman" w:hAnsi="Times New Roman" w:cs="Times New Roman"/>
          <w:sz w:val="24"/>
          <w:szCs w:val="24"/>
        </w:rPr>
        <w:t xml:space="preserve"> има у деловима текста у којима се описују цркве и износе детаљи из живота Исуста Христа. С</w:t>
      </w:r>
      <w:r w:rsidR="00D6430C">
        <w:rPr>
          <w:rFonts w:ascii="Times New Roman" w:hAnsi="Times New Roman" w:cs="Times New Roman"/>
          <w:sz w:val="24"/>
          <w:szCs w:val="24"/>
        </w:rPr>
        <w:t xml:space="preserve">а друге стране, при </w:t>
      </w:r>
      <w:r w:rsidR="00D6430C" w:rsidRPr="00551F75">
        <w:rPr>
          <w:rFonts w:ascii="Times New Roman" w:hAnsi="Times New Roman" w:cs="Times New Roman"/>
          <w:sz w:val="24"/>
          <w:szCs w:val="24"/>
        </w:rPr>
        <w:t xml:space="preserve">опису путовања </w:t>
      </w:r>
      <w:r w:rsidR="00D6430C">
        <w:rPr>
          <w:rFonts w:ascii="Times New Roman" w:hAnsi="Times New Roman" w:cs="Times New Roman"/>
          <w:sz w:val="24"/>
          <w:szCs w:val="24"/>
        </w:rPr>
        <w:t>путописац се више ослања на с</w:t>
      </w:r>
      <w:r w:rsidRPr="00551F75">
        <w:rPr>
          <w:rFonts w:ascii="Times New Roman" w:hAnsi="Times New Roman" w:cs="Times New Roman"/>
          <w:sz w:val="24"/>
          <w:szCs w:val="24"/>
        </w:rPr>
        <w:t>рпске народне црте, општештокавске и</w:t>
      </w:r>
      <w:r w:rsidR="00D6430C">
        <w:rPr>
          <w:rFonts w:ascii="Times New Roman" w:hAnsi="Times New Roman" w:cs="Times New Roman"/>
          <w:sz w:val="24"/>
          <w:szCs w:val="24"/>
        </w:rPr>
        <w:t xml:space="preserve"> локалне.</w:t>
      </w:r>
    </w:p>
    <w:p w:rsidR="0088586C" w:rsidRPr="00551F75" w:rsidRDefault="00D163EF" w:rsidP="008858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 поглављу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 синтакси издвојене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су многобројне синтаксичке и </w:t>
      </w:r>
      <w:r>
        <w:rPr>
          <w:rFonts w:ascii="Times New Roman" w:hAnsi="Times New Roman" w:cs="Times New Roman"/>
          <w:sz w:val="24"/>
          <w:szCs w:val="24"/>
        </w:rPr>
        <w:t xml:space="preserve">синтаксостилистичке </w:t>
      </w:r>
      <w:r w:rsidRPr="00551F75">
        <w:rPr>
          <w:rFonts w:ascii="Times New Roman" w:hAnsi="Times New Roman" w:cs="Times New Roman"/>
          <w:sz w:val="24"/>
          <w:szCs w:val="24"/>
        </w:rPr>
        <w:t>заједничке</w:t>
      </w:r>
      <w:r>
        <w:rPr>
          <w:rFonts w:ascii="Times New Roman" w:hAnsi="Times New Roman" w:cs="Times New Roman"/>
          <w:sz w:val="24"/>
          <w:szCs w:val="24"/>
        </w:rPr>
        <w:t xml:space="preserve"> црте изм</w:t>
      </w:r>
      <w:r w:rsidR="0088586C" w:rsidRPr="00551F7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ђу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Петковићевог </w:t>
      </w:r>
      <w:r w:rsidR="0088586C" w:rsidRPr="00551F75">
        <w:rPr>
          <w:rFonts w:ascii="Times New Roman" w:hAnsi="Times New Roman" w:cs="Times New Roman"/>
          <w:i/>
          <w:sz w:val="24"/>
          <w:szCs w:val="24"/>
        </w:rPr>
        <w:t>Поклоњенија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и других путописа насталих у XVII </w:t>
      </w:r>
      <w:r>
        <w:rPr>
          <w:rFonts w:ascii="Times New Roman" w:hAnsi="Times New Roman" w:cs="Times New Roman"/>
          <w:sz w:val="24"/>
          <w:szCs w:val="24"/>
        </w:rPr>
        <w:t>и XVIII веку, чиме се залази и у простор анализе жанровске и</w:t>
      </w:r>
      <w:r w:rsidR="0004233B">
        <w:rPr>
          <w:rFonts w:ascii="Times New Roman" w:hAnsi="Times New Roman" w:cs="Times New Roman"/>
          <w:sz w:val="24"/>
          <w:szCs w:val="24"/>
        </w:rPr>
        <w:t xml:space="preserve"> функционалностилистичке анализе. У питању су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употреба адноминалног посесивног генитива и датива, узајамна замена израза за мирова</w:t>
      </w:r>
      <w:r w:rsidR="0004233B">
        <w:rPr>
          <w:rFonts w:ascii="Times New Roman" w:hAnsi="Times New Roman" w:cs="Times New Roman"/>
          <w:sz w:val="24"/>
          <w:szCs w:val="24"/>
        </w:rPr>
        <w:t>ње и кретање, употреба презента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ради оживљавања нарације и аориста у опи</w:t>
      </w:r>
      <w:r w:rsidR="0004233B">
        <w:rPr>
          <w:rFonts w:ascii="Times New Roman" w:hAnsi="Times New Roman" w:cs="Times New Roman"/>
          <w:sz w:val="24"/>
          <w:szCs w:val="24"/>
        </w:rPr>
        <w:t>су путовања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, доминација паратаксе уз нагомилавање везника </w:t>
      </w:r>
      <w:r w:rsidR="0088586C" w:rsidRPr="00551F75">
        <w:rPr>
          <w:rFonts w:ascii="Times New Roman" w:hAnsi="Times New Roman" w:cs="Times New Roman"/>
          <w:i/>
          <w:sz w:val="24"/>
          <w:szCs w:val="24"/>
        </w:rPr>
        <w:t>и</w:t>
      </w:r>
      <w:r w:rsidR="0004233B">
        <w:rPr>
          <w:rFonts w:ascii="Times New Roman" w:hAnsi="Times New Roman" w:cs="Times New Roman"/>
          <w:sz w:val="24"/>
          <w:szCs w:val="24"/>
        </w:rPr>
        <w:t>, „</w:t>
      </w:r>
      <w:r w:rsidR="0088586C" w:rsidRPr="00551F75">
        <w:rPr>
          <w:rFonts w:ascii="Times New Roman" w:hAnsi="Times New Roman" w:cs="Times New Roman"/>
          <w:sz w:val="24"/>
          <w:szCs w:val="24"/>
        </w:rPr>
        <w:t>што води формирању полисиндета као главне стилске фигуре</w:t>
      </w:r>
      <w:r w:rsidR="0004233B">
        <w:rPr>
          <w:rFonts w:ascii="Times New Roman" w:hAnsi="Times New Roman" w:cs="Times New Roman"/>
          <w:sz w:val="24"/>
          <w:szCs w:val="24"/>
        </w:rPr>
        <w:t>“</w:t>
      </w:r>
      <w:r w:rsidR="0088586C" w:rsidRPr="00551F75">
        <w:rPr>
          <w:rFonts w:ascii="Times New Roman" w:hAnsi="Times New Roman" w:cs="Times New Roman"/>
          <w:sz w:val="24"/>
          <w:szCs w:val="24"/>
        </w:rPr>
        <w:t>. Архаизација текста на синтаксичком плану</w:t>
      </w:r>
      <w:r w:rsidR="0004233B">
        <w:rPr>
          <w:rFonts w:ascii="Times New Roman" w:hAnsi="Times New Roman" w:cs="Times New Roman"/>
          <w:sz w:val="24"/>
          <w:szCs w:val="24"/>
        </w:rPr>
        <w:t>, што је стилски поступак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</w:t>
      </w:r>
      <w:r w:rsidR="0004233B">
        <w:rPr>
          <w:rFonts w:ascii="Times New Roman" w:hAnsi="Times New Roman" w:cs="Times New Roman"/>
          <w:sz w:val="24"/>
          <w:szCs w:val="24"/>
        </w:rPr>
        <w:t>чију би мотивацију у путописима ваљало детаљније анализирати, постигнута је активирање</w:t>
      </w:r>
      <w:r w:rsidR="0088586C" w:rsidRPr="00551F75">
        <w:rPr>
          <w:rFonts w:ascii="Times New Roman" w:hAnsi="Times New Roman" w:cs="Times New Roman"/>
          <w:sz w:val="24"/>
          <w:szCs w:val="24"/>
        </w:rPr>
        <w:t>м апсолутног датива и партиципских констукција.</w:t>
      </w:r>
    </w:p>
    <w:p w:rsidR="00CD48D0" w:rsidRDefault="0004233B" w:rsidP="0088586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Посебно поглавље у монографиј</w:t>
      </w:r>
      <w:r w:rsidRPr="00551F75">
        <w:rPr>
          <w:rFonts w:ascii="Times New Roman" w:hAnsi="Times New Roman" w:cs="Times New Roman"/>
          <w:sz w:val="24"/>
          <w:szCs w:val="24"/>
        </w:rPr>
        <w:t xml:space="preserve">и посвећено је </w:t>
      </w:r>
      <w:r>
        <w:rPr>
          <w:rFonts w:ascii="Times New Roman" w:hAnsi="Times New Roman" w:cs="Times New Roman"/>
          <w:sz w:val="24"/>
          <w:szCs w:val="24"/>
        </w:rPr>
        <w:t>ф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онетским и морфолошким особинама банатских говора потврђеним у језику путописа. </w:t>
      </w:r>
      <w:r>
        <w:rPr>
          <w:rFonts w:ascii="Times New Roman" w:hAnsi="Times New Roman" w:cs="Times New Roman"/>
          <w:sz w:val="24"/>
          <w:szCs w:val="24"/>
        </w:rPr>
        <w:t>Овде су у фокусу истраживања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биле особине карактеристичне за шумадијско-војвођанске банатске говоре: изједначавање и мешање африката </w:t>
      </w:r>
      <w:r w:rsidR="0088586C" w:rsidRPr="00551F75">
        <w:rPr>
          <w:rFonts w:ascii="Times New Roman" w:hAnsi="Times New Roman" w:cs="Times New Roman"/>
          <w:i/>
          <w:sz w:val="24"/>
          <w:szCs w:val="24"/>
        </w:rPr>
        <w:t xml:space="preserve">ђ : џ </w:t>
      </w:r>
      <w:r w:rsidR="0088586C" w:rsidRPr="00551F75">
        <w:rPr>
          <w:rFonts w:ascii="Times New Roman" w:hAnsi="Times New Roman" w:cs="Times New Roman"/>
          <w:sz w:val="24"/>
          <w:szCs w:val="24"/>
        </w:rPr>
        <w:t>(</w:t>
      </w:r>
      <w:r w:rsidR="0088586C" w:rsidRPr="00551F75">
        <w:rPr>
          <w:rFonts w:ascii="Times New Roman" w:hAnsi="Times New Roman" w:cs="Times New Roman"/>
          <w:i/>
          <w:sz w:val="24"/>
          <w:szCs w:val="24"/>
        </w:rPr>
        <w:t>ђамија, анџел</w:t>
      </w:r>
      <w:r w:rsidR="0088586C" w:rsidRPr="00551F75">
        <w:rPr>
          <w:rFonts w:ascii="Times New Roman" w:hAnsi="Times New Roman" w:cs="Times New Roman"/>
          <w:sz w:val="24"/>
          <w:szCs w:val="24"/>
        </w:rPr>
        <w:t>);</w:t>
      </w:r>
      <w:r w:rsidR="0088586C" w:rsidRPr="00551F75">
        <w:rPr>
          <w:rFonts w:ascii="Times New Roman" w:hAnsi="Times New Roman" w:cs="Times New Roman"/>
          <w:color w:val="FF6600"/>
          <w:sz w:val="24"/>
          <w:szCs w:val="24"/>
        </w:rPr>
        <w:t xml:space="preserve"> 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архаични облици </w:t>
      </w:r>
      <w:r w:rsidR="00CD48D0">
        <w:rPr>
          <w:rFonts w:ascii="Times New Roman" w:hAnsi="Times New Roman" w:cs="Times New Roman"/>
          <w:sz w:val="24"/>
          <w:szCs w:val="24"/>
        </w:rPr>
        <w:t>инстр. и лок. мн. именица м. и с.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рода (</w:t>
      </w:r>
      <w:r w:rsidR="0088586C" w:rsidRPr="00551F75">
        <w:rPr>
          <w:rFonts w:ascii="Times New Roman" w:hAnsi="Times New Roman" w:cs="Times New Roman"/>
          <w:i/>
          <w:sz w:val="24"/>
          <w:szCs w:val="24"/>
        </w:rPr>
        <w:t>са својима сародници, пред ученици</w:t>
      </w:r>
      <w:r w:rsidR="0088586C" w:rsidRPr="00551F75">
        <w:rPr>
          <w:rFonts w:ascii="Times New Roman" w:hAnsi="Times New Roman" w:cs="Times New Roman"/>
          <w:sz w:val="24"/>
          <w:szCs w:val="24"/>
        </w:rPr>
        <w:t>), дат. и инстр. мн. личних заменица првог и другог лица (</w:t>
      </w:r>
      <w:r w:rsidR="0088586C" w:rsidRPr="00551F75">
        <w:rPr>
          <w:rFonts w:ascii="Times New Roman" w:hAnsi="Times New Roman" w:cs="Times New Roman"/>
          <w:i/>
          <w:sz w:val="24"/>
          <w:szCs w:val="24"/>
        </w:rPr>
        <w:t>ка нами, са вами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); именичка заменица за ствари употребљена у релативном значењу у облику </w:t>
      </w:r>
      <w:r w:rsidR="0088586C" w:rsidRPr="00551F75">
        <w:rPr>
          <w:rFonts w:ascii="Times New Roman" w:hAnsi="Times New Roman" w:cs="Times New Roman"/>
          <w:i/>
          <w:sz w:val="24"/>
          <w:szCs w:val="24"/>
        </w:rPr>
        <w:t>што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(</w:t>
      </w:r>
      <w:r w:rsidR="0088586C" w:rsidRPr="00551F75">
        <w:rPr>
          <w:rFonts w:ascii="Times New Roman" w:hAnsi="Times New Roman" w:cs="Times New Roman"/>
          <w:i/>
          <w:sz w:val="24"/>
          <w:szCs w:val="24"/>
        </w:rPr>
        <w:t>гди што, што је коме</w:t>
      </w:r>
      <w:r w:rsidR="0088586C" w:rsidRPr="00551F75">
        <w:rPr>
          <w:rFonts w:ascii="Times New Roman" w:hAnsi="Times New Roman" w:cs="Times New Roman"/>
          <w:sz w:val="24"/>
          <w:szCs w:val="24"/>
        </w:rPr>
        <w:t>); употреба ген. јд. придева мушког рода неодређеног вида (</w:t>
      </w:r>
      <w:r w:rsidR="0088586C" w:rsidRPr="00551F75">
        <w:rPr>
          <w:rFonts w:ascii="Times New Roman" w:hAnsi="Times New Roman" w:cs="Times New Roman"/>
          <w:i/>
          <w:sz w:val="24"/>
          <w:szCs w:val="24"/>
        </w:rPr>
        <w:t>од бела мермера, од чиста злата</w:t>
      </w:r>
      <w:r w:rsidR="0088586C" w:rsidRPr="00551F75">
        <w:rPr>
          <w:rFonts w:ascii="Times New Roman" w:hAnsi="Times New Roman" w:cs="Times New Roman"/>
          <w:sz w:val="24"/>
          <w:szCs w:val="24"/>
        </w:rPr>
        <w:t>); лок. мн. придева са наставком -</w:t>
      </w:r>
      <w:r w:rsidR="0088586C" w:rsidRPr="00551F75">
        <w:rPr>
          <w:rFonts w:ascii="Times New Roman" w:hAnsi="Times New Roman" w:cs="Times New Roman"/>
          <w:i/>
          <w:sz w:val="24"/>
          <w:szCs w:val="24"/>
        </w:rPr>
        <w:t>и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(</w:t>
      </w:r>
      <w:r w:rsidR="0088586C" w:rsidRPr="00551F75">
        <w:rPr>
          <w:rFonts w:ascii="Times New Roman" w:hAnsi="Times New Roman" w:cs="Times New Roman"/>
          <w:i/>
          <w:sz w:val="24"/>
          <w:szCs w:val="24"/>
        </w:rPr>
        <w:t>по свети мести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); везник </w:t>
      </w:r>
      <w:r w:rsidR="0088586C" w:rsidRPr="00551F75">
        <w:rPr>
          <w:rFonts w:ascii="Times New Roman" w:hAnsi="Times New Roman" w:cs="Times New Roman"/>
          <w:i/>
          <w:sz w:val="24"/>
          <w:szCs w:val="24"/>
        </w:rPr>
        <w:t>зашто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у значењу ’јер’. За тамишки тип банатских говора посебно су карактеристични: промена </w:t>
      </w:r>
      <w:r w:rsidR="0088586C" w:rsidRPr="00551F75">
        <w:rPr>
          <w:rFonts w:ascii="Times New Roman" w:hAnsi="Times New Roman" w:cs="Times New Roman"/>
          <w:i/>
          <w:iCs/>
          <w:sz w:val="24"/>
          <w:szCs w:val="24"/>
        </w:rPr>
        <w:t>љн</w:t>
      </w:r>
      <w:r w:rsidR="0088586C" w:rsidRPr="00551F75">
        <w:rPr>
          <w:rFonts w:ascii="Times New Roman" w:hAnsi="Times New Roman" w:cs="Times New Roman"/>
          <w:sz w:val="24"/>
          <w:szCs w:val="24"/>
        </w:rPr>
        <w:t>&gt;</w:t>
      </w:r>
      <w:r w:rsidR="0088586C" w:rsidRPr="00551F75">
        <w:rPr>
          <w:rFonts w:ascii="Times New Roman" w:hAnsi="Times New Roman" w:cs="Times New Roman"/>
          <w:i/>
          <w:iCs/>
          <w:sz w:val="24"/>
          <w:szCs w:val="24"/>
        </w:rPr>
        <w:t xml:space="preserve">јн </w:t>
      </w:r>
      <w:r w:rsidR="0088586C" w:rsidRPr="00551F75">
        <w:rPr>
          <w:rFonts w:ascii="Times New Roman" w:hAnsi="Times New Roman" w:cs="Times New Roman"/>
          <w:sz w:val="24"/>
          <w:szCs w:val="24"/>
        </w:rPr>
        <w:t>(</w:t>
      </w:r>
      <w:r w:rsidR="0088586C" w:rsidRPr="00551F75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</w:t>
      </w:r>
      <w:r w:rsidR="0088586C" w:rsidRPr="00551F75">
        <w:rPr>
          <w:rFonts w:ascii="Times New Roman" w:hAnsi="Times New Roman" w:cs="Times New Roman"/>
          <w:i/>
          <w:iCs/>
          <w:sz w:val="24"/>
          <w:szCs w:val="24"/>
        </w:rPr>
        <w:t>дојнему крају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); генитив уз предлог </w:t>
      </w:r>
      <w:r w:rsidR="0088586C" w:rsidRPr="00551F75">
        <w:rPr>
          <w:rFonts w:ascii="Times New Roman" w:hAnsi="Times New Roman" w:cs="Times New Roman"/>
          <w:i/>
          <w:sz w:val="24"/>
          <w:szCs w:val="24"/>
        </w:rPr>
        <w:t>према</w:t>
      </w:r>
      <w:r w:rsidR="0088586C" w:rsidRPr="00551F75">
        <w:rPr>
          <w:rFonts w:ascii="Times New Roman" w:hAnsi="Times New Roman" w:cs="Times New Roman"/>
          <w:sz w:val="24"/>
          <w:szCs w:val="24"/>
        </w:rPr>
        <w:t>/</w:t>
      </w:r>
      <w:r w:rsidR="0088586C" w:rsidRPr="00551F75">
        <w:rPr>
          <w:rFonts w:ascii="Times New Roman" w:hAnsi="Times New Roman" w:cs="Times New Roman"/>
          <w:i/>
          <w:sz w:val="24"/>
          <w:szCs w:val="24"/>
        </w:rPr>
        <w:t>прама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у месном значењу (</w:t>
      </w:r>
      <w:r w:rsidR="0088586C" w:rsidRPr="00551F75">
        <w:rPr>
          <w:rFonts w:ascii="Times New Roman" w:hAnsi="Times New Roman" w:cs="Times New Roman"/>
          <w:i/>
          <w:sz w:val="24"/>
          <w:szCs w:val="24"/>
        </w:rPr>
        <w:t>према те аде, према свете јазве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); употреба предлога </w:t>
      </w:r>
      <w:r w:rsidR="0088586C" w:rsidRPr="00551F75">
        <w:rPr>
          <w:rFonts w:ascii="Times New Roman" w:hAnsi="Times New Roman" w:cs="Times New Roman"/>
          <w:i/>
          <w:sz w:val="24"/>
          <w:szCs w:val="24"/>
        </w:rPr>
        <w:t>окром</w:t>
      </w:r>
      <w:r w:rsidR="00CD48D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8586C" w:rsidRPr="00EC65C6" w:rsidRDefault="00CD48D0" w:rsidP="0088586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Нарочито је значајно што се у рукопису монографије указује и н</w:t>
      </w:r>
      <w:r w:rsidR="00EC65C6">
        <w:rPr>
          <w:rFonts w:ascii="Times New Roman" w:hAnsi="Times New Roman" w:cs="Times New Roman"/>
          <w:sz w:val="24"/>
          <w:szCs w:val="24"/>
        </w:rPr>
        <w:t>а утицај румунског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је</w:t>
      </w:r>
      <w:r w:rsidR="00EC65C6">
        <w:rPr>
          <w:rFonts w:ascii="Times New Roman" w:hAnsi="Times New Roman" w:cs="Times New Roman"/>
          <w:sz w:val="24"/>
          <w:szCs w:val="24"/>
        </w:rPr>
        <w:t>зика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</w:t>
      </w:r>
      <w:r w:rsidR="00EC65C6">
        <w:rPr>
          <w:rFonts w:ascii="Times New Roman" w:hAnsi="Times New Roman" w:cs="Times New Roman"/>
          <w:sz w:val="24"/>
          <w:szCs w:val="24"/>
        </w:rPr>
        <w:t xml:space="preserve">на језик путописа, на шта 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упућује облик личног имена </w:t>
      </w:r>
      <w:r w:rsidR="0088586C" w:rsidRPr="00551F75">
        <w:rPr>
          <w:rFonts w:ascii="Times New Roman" w:hAnsi="Times New Roman" w:cs="Times New Roman"/>
          <w:i/>
          <w:sz w:val="24"/>
          <w:szCs w:val="24"/>
        </w:rPr>
        <w:t>Николае</w:t>
      </w:r>
      <w:r w:rsidR="0088586C" w:rsidRPr="00551F75">
        <w:rPr>
          <w:rFonts w:ascii="Times New Roman" w:hAnsi="Times New Roman" w:cs="Times New Roman"/>
          <w:sz w:val="24"/>
          <w:szCs w:val="24"/>
        </w:rPr>
        <w:t>.</w:t>
      </w:r>
      <w:r w:rsidR="00EC65C6">
        <w:rPr>
          <w:rFonts w:ascii="Times New Roman" w:hAnsi="Times New Roman" w:cs="Times New Roman"/>
          <w:sz w:val="24"/>
          <w:szCs w:val="24"/>
        </w:rPr>
        <w:t xml:space="preserve"> Ваљало би у будућности размотрити да ли у језику путописа постоје и одређени румунски синтаксички утицаји, што би се могло претпоставити.</w:t>
      </w:r>
    </w:p>
    <w:p w:rsidR="0088586C" w:rsidRPr="00551F75" w:rsidRDefault="00EC65C6" w:rsidP="008858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 истом поглављу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представљене су и </w:t>
      </w:r>
      <w:r w:rsidRPr="00551F75">
        <w:rPr>
          <w:rFonts w:ascii="Times New Roman" w:hAnsi="Times New Roman" w:cs="Times New Roman"/>
          <w:sz w:val="24"/>
          <w:szCs w:val="24"/>
        </w:rPr>
        <w:t xml:space="preserve">српскословенске </w:t>
      </w:r>
      <w:r w:rsidR="0088586C" w:rsidRPr="00551F75">
        <w:rPr>
          <w:rFonts w:ascii="Times New Roman" w:hAnsi="Times New Roman" w:cs="Times New Roman"/>
          <w:sz w:val="24"/>
          <w:szCs w:val="24"/>
        </w:rPr>
        <w:t>фонетске и морфолошке одлике</w:t>
      </w:r>
      <w:r>
        <w:rPr>
          <w:rFonts w:ascii="Times New Roman" w:hAnsi="Times New Roman" w:cs="Times New Roman"/>
          <w:sz w:val="24"/>
          <w:szCs w:val="24"/>
        </w:rPr>
        <w:t xml:space="preserve"> језика Петковићевог путописа. Ауторка констатује како су „фонетске одлике [...]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заступљеније по броју примера, а морфолошке су разноврсније али слабије потврђене.</w:t>
      </w:r>
      <w:r w:rsidR="00BA76DF">
        <w:rPr>
          <w:rFonts w:ascii="Times New Roman" w:hAnsi="Times New Roman" w:cs="Times New Roman"/>
          <w:sz w:val="24"/>
          <w:szCs w:val="24"/>
        </w:rPr>
        <w:t xml:space="preserve">“ Констатован је и </w:t>
      </w:r>
      <w:r w:rsidR="007A14A0">
        <w:rPr>
          <w:rFonts w:ascii="Times New Roman" w:hAnsi="Times New Roman" w:cs="Times New Roman"/>
          <w:sz w:val="24"/>
          <w:szCs w:val="24"/>
        </w:rPr>
        <w:t>одређени, сасвим мали додуше,</w:t>
      </w:r>
      <w:r w:rsidR="00BA76DF">
        <w:rPr>
          <w:rFonts w:ascii="Times New Roman" w:hAnsi="Times New Roman" w:cs="Times New Roman"/>
          <w:sz w:val="24"/>
          <w:szCs w:val="24"/>
        </w:rPr>
        <w:t xml:space="preserve"> утицај рускословенског језика</w:t>
      </w:r>
      <w:r w:rsidR="007A14A0">
        <w:rPr>
          <w:rFonts w:ascii="Times New Roman" w:hAnsi="Times New Roman" w:cs="Times New Roman"/>
          <w:sz w:val="24"/>
          <w:szCs w:val="24"/>
        </w:rPr>
        <w:t xml:space="preserve"> (очекивано: рускословенски резултати вокализације полугласника и одговарајући рефлекси вокалног </w:t>
      </w:r>
      <w:r w:rsidR="007A14A0">
        <w:rPr>
          <w:rFonts w:ascii="Times New Roman" w:hAnsi="Times New Roman" w:cs="Times New Roman"/>
          <w:i/>
          <w:sz w:val="24"/>
          <w:szCs w:val="24"/>
        </w:rPr>
        <w:t>р</w:t>
      </w:r>
      <w:r w:rsidR="007A14A0">
        <w:rPr>
          <w:rFonts w:ascii="Times New Roman" w:hAnsi="Times New Roman" w:cs="Times New Roman"/>
          <w:sz w:val="24"/>
          <w:szCs w:val="24"/>
        </w:rPr>
        <w:t>)</w:t>
      </w:r>
      <w:r w:rsidR="00257D90">
        <w:rPr>
          <w:rFonts w:ascii="Times New Roman" w:hAnsi="Times New Roman" w:cs="Times New Roman"/>
          <w:sz w:val="24"/>
          <w:szCs w:val="24"/>
        </w:rPr>
        <w:t>, што је посебно</w:t>
      </w:r>
      <w:r w:rsidR="007A14A0">
        <w:rPr>
          <w:rFonts w:ascii="Times New Roman" w:hAnsi="Times New Roman" w:cs="Times New Roman"/>
          <w:sz w:val="24"/>
          <w:szCs w:val="24"/>
        </w:rPr>
        <w:t xml:space="preserve"> важна тема будући да је </w:t>
      </w:r>
      <w:r w:rsidR="00257D90">
        <w:rPr>
          <w:rFonts w:ascii="Times New Roman" w:hAnsi="Times New Roman" w:cs="Times New Roman"/>
          <w:sz w:val="24"/>
          <w:szCs w:val="24"/>
        </w:rPr>
        <w:t xml:space="preserve">у питању </w:t>
      </w:r>
      <w:r w:rsidR="007A14A0">
        <w:rPr>
          <w:rFonts w:ascii="Times New Roman" w:hAnsi="Times New Roman" w:cs="Times New Roman"/>
          <w:sz w:val="24"/>
          <w:szCs w:val="24"/>
        </w:rPr>
        <w:t xml:space="preserve">управо </w:t>
      </w:r>
      <w:r w:rsidR="00B81557">
        <w:rPr>
          <w:rFonts w:ascii="Times New Roman" w:hAnsi="Times New Roman" w:cs="Times New Roman"/>
          <w:sz w:val="24"/>
          <w:szCs w:val="24"/>
        </w:rPr>
        <w:t>период смене</w:t>
      </w:r>
      <w:r w:rsidR="00257D90">
        <w:rPr>
          <w:rFonts w:ascii="Times New Roman" w:hAnsi="Times New Roman" w:cs="Times New Roman"/>
          <w:sz w:val="24"/>
          <w:szCs w:val="24"/>
        </w:rPr>
        <w:t xml:space="preserve"> редакција. Ауторка је </w:t>
      </w:r>
      <w:r w:rsidR="00F30753">
        <w:rPr>
          <w:rFonts w:ascii="Times New Roman" w:hAnsi="Times New Roman" w:cs="Times New Roman"/>
          <w:sz w:val="24"/>
          <w:szCs w:val="24"/>
        </w:rPr>
        <w:t xml:space="preserve">поуздано </w:t>
      </w:r>
      <w:r w:rsidR="00257D90">
        <w:rPr>
          <w:rFonts w:ascii="Times New Roman" w:hAnsi="Times New Roman" w:cs="Times New Roman"/>
          <w:sz w:val="24"/>
          <w:szCs w:val="24"/>
        </w:rPr>
        <w:t>анализирала и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 поштовање српскословенске норме, а резултати су </w:t>
      </w:r>
      <w:r w:rsidR="00257D90">
        <w:rPr>
          <w:rFonts w:ascii="Times New Roman" w:hAnsi="Times New Roman" w:cs="Times New Roman"/>
          <w:sz w:val="24"/>
          <w:szCs w:val="24"/>
        </w:rPr>
        <w:t xml:space="preserve">потом </w:t>
      </w:r>
      <w:r w:rsidR="0088586C" w:rsidRPr="00551F75">
        <w:rPr>
          <w:rFonts w:ascii="Times New Roman" w:hAnsi="Times New Roman" w:cs="Times New Roman"/>
          <w:sz w:val="24"/>
          <w:szCs w:val="24"/>
        </w:rPr>
        <w:t>поређени са особинама неких српскословенских текс</w:t>
      </w:r>
      <w:r w:rsidR="00257D90">
        <w:rPr>
          <w:rFonts w:ascii="Times New Roman" w:hAnsi="Times New Roman" w:cs="Times New Roman"/>
          <w:sz w:val="24"/>
          <w:szCs w:val="24"/>
        </w:rPr>
        <w:t>това насталих у исто време</w:t>
      </w:r>
      <w:r w:rsidR="0088586C" w:rsidRPr="00551F7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8586C" w:rsidRPr="00E01706" w:rsidRDefault="0088586C" w:rsidP="0088586C">
      <w:pPr>
        <w:jc w:val="both"/>
        <w:rPr>
          <w:rFonts w:ascii="Times New Roman" w:hAnsi="Times New Roman" w:cs="Times New Roman"/>
          <w:sz w:val="24"/>
          <w:szCs w:val="24"/>
        </w:rPr>
      </w:pPr>
      <w:r w:rsidRPr="00551F75">
        <w:rPr>
          <w:rFonts w:ascii="Times New Roman" w:hAnsi="Times New Roman" w:cs="Times New Roman"/>
          <w:sz w:val="24"/>
          <w:szCs w:val="24"/>
        </w:rPr>
        <w:tab/>
      </w:r>
      <w:r w:rsidR="00D900B8">
        <w:rPr>
          <w:rFonts w:ascii="Times New Roman" w:hAnsi="Times New Roman" w:cs="Times New Roman"/>
          <w:sz w:val="24"/>
          <w:szCs w:val="24"/>
        </w:rPr>
        <w:t>У монографијама овог обима није могуће извршити исцрпну лексичку анализу. Стога је у рукопису детаљно осветљено стање само у појединим,</w:t>
      </w:r>
      <w:r w:rsidRPr="00551F75">
        <w:rPr>
          <w:rFonts w:ascii="Times New Roman" w:hAnsi="Times New Roman" w:cs="Times New Roman"/>
          <w:sz w:val="24"/>
          <w:szCs w:val="24"/>
        </w:rPr>
        <w:t xml:space="preserve"> тематс</w:t>
      </w:r>
      <w:r w:rsidR="00D900B8">
        <w:rPr>
          <w:rFonts w:ascii="Times New Roman" w:hAnsi="Times New Roman" w:cs="Times New Roman"/>
          <w:sz w:val="24"/>
          <w:szCs w:val="24"/>
        </w:rPr>
        <w:t>ки релевантним слојевима</w:t>
      </w:r>
      <w:r w:rsidRPr="00551F75">
        <w:rPr>
          <w:rFonts w:ascii="Times New Roman" w:hAnsi="Times New Roman" w:cs="Times New Roman"/>
          <w:sz w:val="24"/>
          <w:szCs w:val="24"/>
        </w:rPr>
        <w:t xml:space="preserve"> лексике </w:t>
      </w:r>
      <w:r w:rsidR="006545E2">
        <w:rPr>
          <w:rFonts w:ascii="Times New Roman" w:hAnsi="Times New Roman" w:cs="Times New Roman"/>
          <w:sz w:val="24"/>
          <w:szCs w:val="24"/>
        </w:rPr>
        <w:t>(</w:t>
      </w:r>
      <w:r w:rsidR="006545E2" w:rsidRPr="00551F75">
        <w:rPr>
          <w:rFonts w:ascii="Times New Roman" w:hAnsi="Times New Roman" w:cs="Times New Roman"/>
          <w:sz w:val="24"/>
          <w:szCs w:val="24"/>
        </w:rPr>
        <w:t>терминологија везана за црквену хијерархију</w:t>
      </w:r>
      <w:r w:rsidR="006545E2">
        <w:rPr>
          <w:rFonts w:ascii="Times New Roman" w:hAnsi="Times New Roman" w:cs="Times New Roman"/>
          <w:sz w:val="24"/>
          <w:szCs w:val="24"/>
        </w:rPr>
        <w:t xml:space="preserve">, делове цркве и опрему у њој, као и мањи број лексема везан </w:t>
      </w:r>
      <w:r w:rsidR="006545E2" w:rsidRPr="00551F75">
        <w:rPr>
          <w:rFonts w:ascii="Times New Roman" w:hAnsi="Times New Roman" w:cs="Times New Roman"/>
          <w:sz w:val="24"/>
          <w:szCs w:val="24"/>
        </w:rPr>
        <w:t>за поморство</w:t>
      </w:r>
      <w:r w:rsidR="006545E2">
        <w:rPr>
          <w:rFonts w:ascii="Times New Roman" w:hAnsi="Times New Roman" w:cs="Times New Roman"/>
          <w:sz w:val="24"/>
          <w:szCs w:val="24"/>
        </w:rPr>
        <w:t>)</w:t>
      </w:r>
      <w:r w:rsidR="006545E2" w:rsidRPr="00551F75">
        <w:rPr>
          <w:rFonts w:ascii="Times New Roman" w:hAnsi="Times New Roman" w:cs="Times New Roman"/>
          <w:sz w:val="24"/>
          <w:szCs w:val="24"/>
        </w:rPr>
        <w:t xml:space="preserve"> </w:t>
      </w:r>
      <w:r w:rsidRPr="00551F75">
        <w:rPr>
          <w:rFonts w:ascii="Times New Roman" w:hAnsi="Times New Roman" w:cs="Times New Roman"/>
          <w:sz w:val="24"/>
          <w:szCs w:val="24"/>
        </w:rPr>
        <w:t xml:space="preserve">и </w:t>
      </w:r>
      <w:r w:rsidR="00D900B8">
        <w:rPr>
          <w:rFonts w:ascii="Times New Roman" w:hAnsi="Times New Roman" w:cs="Times New Roman"/>
          <w:sz w:val="24"/>
          <w:szCs w:val="24"/>
        </w:rPr>
        <w:t>у ономастици, што сматрамо добром селекцијом</w:t>
      </w:r>
      <w:r w:rsidRPr="00551F75">
        <w:rPr>
          <w:rFonts w:ascii="Times New Roman" w:hAnsi="Times New Roman" w:cs="Times New Roman"/>
          <w:sz w:val="24"/>
          <w:szCs w:val="24"/>
        </w:rPr>
        <w:t xml:space="preserve">. </w:t>
      </w:r>
      <w:r w:rsidR="00E01706">
        <w:rPr>
          <w:rFonts w:ascii="Times New Roman" w:hAnsi="Times New Roman" w:cs="Times New Roman"/>
          <w:sz w:val="24"/>
          <w:szCs w:val="24"/>
        </w:rPr>
        <w:t>Штета је, међутим, што лексици</w:t>
      </w:r>
      <w:r w:rsidR="007A14A0">
        <w:rPr>
          <w:rFonts w:ascii="Times New Roman" w:hAnsi="Times New Roman" w:cs="Times New Roman"/>
          <w:sz w:val="24"/>
          <w:szCs w:val="24"/>
        </w:rPr>
        <w:t xml:space="preserve"> и њеној семантици</w:t>
      </w:r>
      <w:r w:rsidR="00E01706">
        <w:rPr>
          <w:rFonts w:ascii="Times New Roman" w:hAnsi="Times New Roman" w:cs="Times New Roman"/>
          <w:sz w:val="24"/>
          <w:szCs w:val="24"/>
        </w:rPr>
        <w:t xml:space="preserve"> у путопису, као и творби речи, није посвећено више пажње, и ту видимо доста простора за будућа ауторкина истраживања.</w:t>
      </w:r>
    </w:p>
    <w:p w:rsidR="00551F75" w:rsidRPr="00551F75" w:rsidRDefault="00551F75" w:rsidP="00587338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F75">
        <w:rPr>
          <w:rFonts w:ascii="Times New Roman" w:hAnsi="Times New Roman" w:cs="Times New Roman"/>
          <w:b/>
          <w:sz w:val="24"/>
          <w:szCs w:val="24"/>
        </w:rPr>
        <w:t>Закључак</w:t>
      </w:r>
    </w:p>
    <w:p w:rsidR="00587338" w:rsidRPr="00551F75" w:rsidRDefault="00587338" w:rsidP="0058733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Ауторка се након исцрпне анализе језика рукописа, а нарочито графије и ортографије, слаже са претпоставком</w:t>
      </w:r>
      <w:r w:rsidRPr="00551F75">
        <w:rPr>
          <w:rFonts w:ascii="Times New Roman" w:hAnsi="Times New Roman" w:cs="Times New Roman"/>
          <w:sz w:val="24"/>
          <w:szCs w:val="24"/>
        </w:rPr>
        <w:t xml:space="preserve"> Стевана Бугарског, приређивача </w:t>
      </w:r>
      <w:r w:rsidRPr="00551F75">
        <w:rPr>
          <w:rFonts w:ascii="Times New Roman" w:hAnsi="Times New Roman" w:cs="Times New Roman"/>
          <w:i/>
          <w:sz w:val="24"/>
          <w:szCs w:val="24"/>
        </w:rPr>
        <w:t>Поклоњенија</w:t>
      </w:r>
      <w:r w:rsidRPr="00551F75">
        <w:rPr>
          <w:rFonts w:ascii="Times New Roman" w:hAnsi="Times New Roman" w:cs="Times New Roman"/>
          <w:sz w:val="24"/>
          <w:szCs w:val="24"/>
        </w:rPr>
        <w:t xml:space="preserve">, да је </w:t>
      </w:r>
      <w:r>
        <w:rPr>
          <w:rFonts w:ascii="Times New Roman" w:hAnsi="Times New Roman" w:cs="Times New Roman"/>
          <w:sz w:val="24"/>
          <w:szCs w:val="24"/>
        </w:rPr>
        <w:t xml:space="preserve">аутор путописа </w:t>
      </w:r>
      <w:r w:rsidRPr="00551F75">
        <w:rPr>
          <w:rFonts w:ascii="Times New Roman" w:hAnsi="Times New Roman" w:cs="Times New Roman"/>
          <w:sz w:val="24"/>
          <w:szCs w:val="24"/>
        </w:rPr>
        <w:t>Андреј Петковић</w:t>
      </w:r>
      <w:r>
        <w:rPr>
          <w:rFonts w:ascii="Times New Roman" w:hAnsi="Times New Roman" w:cs="Times New Roman"/>
          <w:sz w:val="24"/>
          <w:szCs w:val="24"/>
        </w:rPr>
        <w:t xml:space="preserve"> био учитељ, а не</w:t>
      </w:r>
      <w:r w:rsidRPr="00551F75">
        <w:rPr>
          <w:rFonts w:ascii="Times New Roman" w:hAnsi="Times New Roman" w:cs="Times New Roman"/>
          <w:sz w:val="24"/>
          <w:szCs w:val="24"/>
        </w:rPr>
        <w:t xml:space="preserve"> свештено лице. </w:t>
      </w:r>
      <w:r>
        <w:rPr>
          <w:rFonts w:ascii="Times New Roman" w:hAnsi="Times New Roman" w:cs="Times New Roman"/>
          <w:sz w:val="24"/>
          <w:szCs w:val="24"/>
        </w:rPr>
        <w:t>На основу бројних фонетских</w:t>
      </w:r>
      <w:r w:rsidRPr="00551F75">
        <w:rPr>
          <w:rFonts w:ascii="Times New Roman" w:hAnsi="Times New Roman" w:cs="Times New Roman"/>
          <w:sz w:val="24"/>
          <w:szCs w:val="24"/>
        </w:rPr>
        <w:t xml:space="preserve"> и мор</w:t>
      </w:r>
      <w:r>
        <w:rPr>
          <w:rFonts w:ascii="Times New Roman" w:hAnsi="Times New Roman" w:cs="Times New Roman"/>
          <w:sz w:val="24"/>
          <w:szCs w:val="24"/>
        </w:rPr>
        <w:t>фолошких</w:t>
      </w:r>
      <w:r w:rsidRPr="00551F75">
        <w:rPr>
          <w:rFonts w:ascii="Times New Roman" w:hAnsi="Times New Roman" w:cs="Times New Roman"/>
          <w:sz w:val="24"/>
          <w:szCs w:val="24"/>
        </w:rPr>
        <w:t xml:space="preserve"> дијалекатск</w:t>
      </w:r>
      <w:r>
        <w:rPr>
          <w:rFonts w:ascii="Times New Roman" w:hAnsi="Times New Roman" w:cs="Times New Roman"/>
          <w:sz w:val="24"/>
          <w:szCs w:val="24"/>
        </w:rPr>
        <w:t>их особина она закључује да је путописац</w:t>
      </w:r>
      <w:r w:rsidRPr="00551F75">
        <w:rPr>
          <w:rFonts w:ascii="Times New Roman" w:hAnsi="Times New Roman" w:cs="Times New Roman"/>
          <w:sz w:val="24"/>
          <w:szCs w:val="24"/>
        </w:rPr>
        <w:t xml:space="preserve"> био родом из Баната, где је путопис и пронађен.  </w:t>
      </w:r>
    </w:p>
    <w:p w:rsidR="00A35F23" w:rsidRPr="00A35F23" w:rsidRDefault="00A35F23" w:rsidP="00A35F2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Један од кључних ауторкиних закључака јесте да у језику путописа А. Петковића </w:t>
      </w:r>
      <w:r w:rsidRPr="00551F75">
        <w:rPr>
          <w:rFonts w:ascii="Times New Roman" w:hAnsi="Times New Roman" w:cs="Times New Roman"/>
          <w:sz w:val="24"/>
          <w:szCs w:val="24"/>
        </w:rPr>
        <w:t>има много више народних фонетских особина</w:t>
      </w:r>
      <w:r>
        <w:rPr>
          <w:rFonts w:ascii="Times New Roman" w:hAnsi="Times New Roman" w:cs="Times New Roman"/>
          <w:sz w:val="24"/>
          <w:szCs w:val="24"/>
        </w:rPr>
        <w:t xml:space="preserve"> него у другим делима насталим крајем 17. и у првој половини 18. века. </w:t>
      </w:r>
      <w:r w:rsidRPr="00551F75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>, такође,</w:t>
      </w:r>
      <w:r w:rsidRPr="00551F75">
        <w:rPr>
          <w:rFonts w:ascii="Times New Roman" w:hAnsi="Times New Roman" w:cs="Times New Roman"/>
          <w:sz w:val="24"/>
          <w:szCs w:val="24"/>
        </w:rPr>
        <w:t xml:space="preserve"> потврђују и морфолошке особине</w:t>
      </w:r>
      <w:r>
        <w:rPr>
          <w:rFonts w:ascii="Times New Roman" w:hAnsi="Times New Roman" w:cs="Times New Roman"/>
          <w:sz w:val="24"/>
          <w:szCs w:val="24"/>
        </w:rPr>
        <w:t xml:space="preserve"> језика путописа</w:t>
      </w:r>
      <w:r w:rsidRPr="00551F75">
        <w:rPr>
          <w:rFonts w:ascii="Times New Roman" w:hAnsi="Times New Roman" w:cs="Times New Roman"/>
          <w:sz w:val="24"/>
          <w:szCs w:val="24"/>
        </w:rPr>
        <w:t>.</w:t>
      </w:r>
      <w:r w:rsidRPr="005D34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Поредећи језик Петковићевог путописа са</w:t>
      </w:r>
      <w:r w:rsidRPr="008132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</w:t>
      </w:r>
      <w:r w:rsidRPr="00551F75">
        <w:rPr>
          <w:rFonts w:ascii="Times New Roman" w:hAnsi="Times New Roman" w:cs="Times New Roman"/>
          <w:sz w:val="24"/>
          <w:szCs w:val="24"/>
        </w:rPr>
        <w:t>език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551F75">
        <w:rPr>
          <w:rFonts w:ascii="Times New Roman" w:hAnsi="Times New Roman" w:cs="Times New Roman"/>
          <w:sz w:val="24"/>
          <w:szCs w:val="24"/>
        </w:rPr>
        <w:t xml:space="preserve"> Арсенија Црнојевића</w:t>
      </w:r>
      <w:r>
        <w:rPr>
          <w:rFonts w:ascii="Times New Roman" w:hAnsi="Times New Roman" w:cs="Times New Roman"/>
          <w:sz w:val="24"/>
          <w:szCs w:val="24"/>
        </w:rPr>
        <w:t>, Надежда Јовић констатује: „</w:t>
      </w:r>
      <w:r w:rsidRPr="00551F75">
        <w:rPr>
          <w:rFonts w:ascii="Times New Roman" w:hAnsi="Times New Roman" w:cs="Times New Roman"/>
          <w:sz w:val="24"/>
          <w:szCs w:val="24"/>
        </w:rPr>
        <w:t>Иако су у питању текстови истог жанра, велика разлика у демократизацији језика може се објаснити с једне стране временским распоном од пет деценија, а са друге, образовањем и занимањем аутора.</w:t>
      </w:r>
      <w:r>
        <w:rPr>
          <w:rFonts w:ascii="Times New Roman" w:hAnsi="Times New Roman" w:cs="Times New Roman"/>
          <w:sz w:val="24"/>
          <w:szCs w:val="24"/>
        </w:rPr>
        <w:t>“ Значајан је и закључак да рукопис Петковићевог путописа, иако невелик обимом, „</w:t>
      </w:r>
      <w:r w:rsidRPr="00551F75">
        <w:rPr>
          <w:rFonts w:ascii="Times New Roman" w:hAnsi="Times New Roman" w:cs="Times New Roman"/>
          <w:sz w:val="24"/>
          <w:szCs w:val="24"/>
        </w:rPr>
        <w:t>сведочи о постојаности језичког модела у српским путописим</w:t>
      </w:r>
      <w:r>
        <w:rPr>
          <w:rFonts w:ascii="Times New Roman" w:hAnsi="Times New Roman" w:cs="Times New Roman"/>
          <w:sz w:val="24"/>
          <w:szCs w:val="24"/>
        </w:rPr>
        <w:t>а из XVII и XVIII века, али и о</w:t>
      </w:r>
      <w:r w:rsidRPr="00551F75">
        <w:rPr>
          <w:rFonts w:ascii="Times New Roman" w:hAnsi="Times New Roman" w:cs="Times New Roman"/>
          <w:sz w:val="24"/>
          <w:szCs w:val="24"/>
        </w:rPr>
        <w:t xml:space="preserve"> бројним особинама банатских штокавских у првој половини  XVIII века.</w:t>
      </w:r>
      <w:r>
        <w:rPr>
          <w:rFonts w:ascii="Times New Roman" w:hAnsi="Times New Roman" w:cs="Times New Roman"/>
          <w:sz w:val="24"/>
          <w:szCs w:val="24"/>
        </w:rPr>
        <w:t>“</w:t>
      </w:r>
    </w:p>
    <w:p w:rsidR="00A35F23" w:rsidRDefault="00A35F23" w:rsidP="00A35F2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Делови монографије и њихови</w:t>
      </w:r>
      <w:r w:rsidRPr="00551F75">
        <w:rPr>
          <w:rFonts w:ascii="Times New Roman" w:hAnsi="Times New Roman" w:cs="Times New Roman"/>
          <w:sz w:val="24"/>
          <w:szCs w:val="24"/>
        </w:rPr>
        <w:t xml:space="preserve"> односи и пропорције, као и теоријско-методолошки оквир истраживања, указују да је она рађена по традиционалном мо</w:t>
      </w:r>
      <w:r>
        <w:rPr>
          <w:rFonts w:ascii="Times New Roman" w:hAnsi="Times New Roman" w:cs="Times New Roman"/>
          <w:sz w:val="24"/>
          <w:szCs w:val="24"/>
        </w:rPr>
        <w:t>делу, што сматрамо предношћу будући да</w:t>
      </w:r>
      <w:r w:rsidRPr="00551F75">
        <w:rPr>
          <w:rFonts w:ascii="Times New Roman" w:hAnsi="Times New Roman" w:cs="Times New Roman"/>
          <w:sz w:val="24"/>
          <w:szCs w:val="24"/>
        </w:rPr>
        <w:t xml:space="preserve"> оваква структура текста омогућава да се особине језика овог рукописа успешно упореде са језиком других рукописа насталих у истој епохи, тј. </w:t>
      </w:r>
      <w:r>
        <w:rPr>
          <w:rFonts w:ascii="Times New Roman" w:hAnsi="Times New Roman" w:cs="Times New Roman"/>
          <w:sz w:val="24"/>
          <w:szCs w:val="24"/>
        </w:rPr>
        <w:t xml:space="preserve">крајем 17. </w:t>
      </w:r>
      <w:r w:rsidRPr="00551F75">
        <w:rPr>
          <w:rFonts w:ascii="Times New Roman" w:hAnsi="Times New Roman" w:cs="Times New Roman"/>
          <w:sz w:val="24"/>
          <w:szCs w:val="24"/>
        </w:rPr>
        <w:t xml:space="preserve">у првој половини 18. века, </w:t>
      </w:r>
      <w:r>
        <w:rPr>
          <w:rFonts w:ascii="Times New Roman" w:hAnsi="Times New Roman" w:cs="Times New Roman"/>
          <w:sz w:val="24"/>
          <w:szCs w:val="24"/>
        </w:rPr>
        <w:t xml:space="preserve">што је са пуно успеха и спроведено. </w:t>
      </w:r>
      <w:r w:rsidRPr="00551F75">
        <w:rPr>
          <w:rFonts w:ascii="Times New Roman" w:hAnsi="Times New Roman" w:cs="Times New Roman"/>
          <w:sz w:val="24"/>
          <w:szCs w:val="24"/>
        </w:rPr>
        <w:t xml:space="preserve">Ауторка је такве анализе успешно спровела кроз читав текст, у свим поглављима, а резулатати оваквих анализа воде нас поузданијим глобалним закључцима о српском </w:t>
      </w:r>
      <w:r w:rsidRPr="00551F75">
        <w:rPr>
          <w:rFonts w:ascii="Times New Roman" w:hAnsi="Times New Roman" w:cs="Times New Roman"/>
          <w:i/>
          <w:sz w:val="24"/>
          <w:szCs w:val="24"/>
        </w:rPr>
        <w:t>писаном језику</w:t>
      </w:r>
      <w:r w:rsidRPr="00551F75">
        <w:rPr>
          <w:rFonts w:ascii="Times New Roman" w:hAnsi="Times New Roman" w:cs="Times New Roman"/>
          <w:sz w:val="24"/>
          <w:szCs w:val="24"/>
        </w:rPr>
        <w:t xml:space="preserve"> у првој половини 18. века, како српском народном тако и српскословенском, као и о његовом развоју.</w:t>
      </w:r>
      <w:r>
        <w:rPr>
          <w:rFonts w:ascii="Times New Roman" w:hAnsi="Times New Roman" w:cs="Times New Roman"/>
          <w:sz w:val="24"/>
          <w:szCs w:val="24"/>
        </w:rPr>
        <w:t xml:space="preserve"> Наравно, предуслов за оваква поређења је поуздана филолошка и лингвистичка анализа језика у рукопису, на шта се не могу ставити никакве примедбе. До такве анализе долази се и консултовањем релевантне литературе, на шта рецензент такође не може ставити никакву примедбу.</w:t>
      </w:r>
    </w:p>
    <w:p w:rsidR="00A35F23" w:rsidRDefault="00A35F23" w:rsidP="00A35F2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Коначно и најважније: овакве монографије воде нас успостављању стилске и жанровске норме не само путописа, него и других сродних жанрова у епохи смене редакција и присутне диглосије. </w:t>
      </w:r>
      <w:r w:rsidR="001F45E4">
        <w:rPr>
          <w:rFonts w:ascii="Times New Roman" w:hAnsi="Times New Roman" w:cs="Times New Roman"/>
          <w:sz w:val="24"/>
          <w:szCs w:val="24"/>
        </w:rPr>
        <w:t xml:space="preserve">Наведеном циљу ауторку је водило и умесно коришћење литературе из историје књижевности (М. Павића и др.). </w:t>
      </w:r>
      <w:r>
        <w:rPr>
          <w:rFonts w:ascii="Times New Roman" w:hAnsi="Times New Roman" w:cs="Times New Roman"/>
          <w:sz w:val="24"/>
          <w:szCs w:val="24"/>
        </w:rPr>
        <w:t>Историја српског књижевног језика управо је у последње време кренула</w:t>
      </w:r>
      <w:r w:rsidR="00B9535C">
        <w:rPr>
          <w:rFonts w:ascii="Times New Roman" w:hAnsi="Times New Roman" w:cs="Times New Roman"/>
          <w:sz w:val="24"/>
          <w:szCs w:val="24"/>
        </w:rPr>
        <w:t xml:space="preserve"> путем</w:t>
      </w:r>
      <w:r>
        <w:rPr>
          <w:rFonts w:ascii="Times New Roman" w:hAnsi="Times New Roman" w:cs="Times New Roman"/>
          <w:sz w:val="24"/>
          <w:szCs w:val="24"/>
        </w:rPr>
        <w:t xml:space="preserve">, а чини нам се да то ради доста поуздано, </w:t>
      </w:r>
      <w:r w:rsidR="00B9535C">
        <w:rPr>
          <w:rFonts w:ascii="Times New Roman" w:hAnsi="Times New Roman" w:cs="Times New Roman"/>
          <w:sz w:val="24"/>
          <w:szCs w:val="24"/>
        </w:rPr>
        <w:t>који ће превазићи</w:t>
      </w:r>
      <w:r>
        <w:rPr>
          <w:rFonts w:ascii="Times New Roman" w:hAnsi="Times New Roman" w:cs="Times New Roman"/>
          <w:sz w:val="24"/>
          <w:szCs w:val="24"/>
        </w:rPr>
        <w:t xml:space="preserve"> пуки попис и опис </w:t>
      </w:r>
      <w:r w:rsidR="00B9535C">
        <w:rPr>
          <w:rFonts w:ascii="Times New Roman" w:hAnsi="Times New Roman" w:cs="Times New Roman"/>
          <w:sz w:val="24"/>
          <w:szCs w:val="24"/>
        </w:rPr>
        <w:t xml:space="preserve">особина из </w:t>
      </w:r>
      <w:r>
        <w:rPr>
          <w:rFonts w:ascii="Times New Roman" w:hAnsi="Times New Roman" w:cs="Times New Roman"/>
          <w:sz w:val="24"/>
          <w:szCs w:val="24"/>
        </w:rPr>
        <w:t>базичних језичких нивоа</w:t>
      </w:r>
      <w:r w:rsidR="00B9535C">
        <w:rPr>
          <w:rFonts w:ascii="Times New Roman" w:hAnsi="Times New Roman" w:cs="Times New Roman"/>
          <w:sz w:val="24"/>
          <w:szCs w:val="24"/>
        </w:rPr>
        <w:t xml:space="preserve"> тако што ће анализиране податке контекстуализовати узимајући у обзир жанр и функционални стил којима дело припада.</w:t>
      </w:r>
      <w:r w:rsidR="00D90F42">
        <w:rPr>
          <w:rFonts w:ascii="Times New Roman" w:hAnsi="Times New Roman" w:cs="Times New Roman"/>
          <w:sz w:val="24"/>
          <w:szCs w:val="24"/>
        </w:rPr>
        <w:t xml:space="preserve"> Овакав развој историје књижевног језика најавио је, уосталом, својим истраживањима Никита И. Толстој, и показало се да је био у праву. Допринос утврђивању прецизног смера тога пута дала је рукописом своје монографије и Надежда Јовић, па ми само преостаје да га са пуно радости препоручим за штампу.</w:t>
      </w:r>
    </w:p>
    <w:p w:rsidR="00D90F42" w:rsidRDefault="00D90F42" w:rsidP="00A35F2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0F42" w:rsidRDefault="00D90F42" w:rsidP="00A35F2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0F42" w:rsidRPr="00A35F23" w:rsidRDefault="00D90F42" w:rsidP="00A35F2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Београд, 30. јануар 2017.                Проф. др Александар Милановић            </w:t>
      </w:r>
    </w:p>
    <w:p w:rsidR="006F74AE" w:rsidRPr="00551F75" w:rsidRDefault="006F74AE">
      <w:pPr>
        <w:rPr>
          <w:rFonts w:ascii="Times New Roman" w:hAnsi="Times New Roman" w:cs="Times New Roman"/>
          <w:sz w:val="24"/>
          <w:szCs w:val="24"/>
        </w:rPr>
      </w:pPr>
    </w:p>
    <w:sectPr w:rsidR="006F74AE" w:rsidRPr="00551F75" w:rsidSect="00D335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D7E"/>
    <w:rsid w:val="000078B8"/>
    <w:rsid w:val="0004233B"/>
    <w:rsid w:val="00055346"/>
    <w:rsid w:val="00130787"/>
    <w:rsid w:val="001F45E4"/>
    <w:rsid w:val="00257D90"/>
    <w:rsid w:val="002C6E6A"/>
    <w:rsid w:val="0035635A"/>
    <w:rsid w:val="003A5486"/>
    <w:rsid w:val="004461F4"/>
    <w:rsid w:val="004A3AD6"/>
    <w:rsid w:val="00551F75"/>
    <w:rsid w:val="00587338"/>
    <w:rsid w:val="005D34AF"/>
    <w:rsid w:val="005E3B5D"/>
    <w:rsid w:val="00601F89"/>
    <w:rsid w:val="006545E2"/>
    <w:rsid w:val="006F74AE"/>
    <w:rsid w:val="007A14A0"/>
    <w:rsid w:val="008132FC"/>
    <w:rsid w:val="0088586C"/>
    <w:rsid w:val="009A465E"/>
    <w:rsid w:val="00A17BC2"/>
    <w:rsid w:val="00A35F23"/>
    <w:rsid w:val="00A8743A"/>
    <w:rsid w:val="00A90D7E"/>
    <w:rsid w:val="00B51236"/>
    <w:rsid w:val="00B81557"/>
    <w:rsid w:val="00B9535C"/>
    <w:rsid w:val="00BA76DF"/>
    <w:rsid w:val="00C26442"/>
    <w:rsid w:val="00CD48D0"/>
    <w:rsid w:val="00D163EF"/>
    <w:rsid w:val="00D3352C"/>
    <w:rsid w:val="00D53BE1"/>
    <w:rsid w:val="00D6430C"/>
    <w:rsid w:val="00D900B8"/>
    <w:rsid w:val="00D90F42"/>
    <w:rsid w:val="00E01706"/>
    <w:rsid w:val="00E66EB1"/>
    <w:rsid w:val="00EC65C6"/>
    <w:rsid w:val="00F30753"/>
    <w:rsid w:val="00FA1A53"/>
    <w:rsid w:val="00FA4DF5"/>
    <w:rsid w:val="00FA61E3"/>
    <w:rsid w:val="00FF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AA1CEA-1B4E-4793-B5CD-B4F681340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33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next w:val="Normal"/>
    <w:rsid w:val="00A90D7E"/>
    <w:pPr>
      <w:spacing w:after="160" w:line="240" w:lineRule="exact"/>
      <w:ind w:left="1200"/>
    </w:pPr>
    <w:rPr>
      <w:rFonts w:ascii="Tahoma" w:eastAsia="Times New Roman" w:hAnsi="Tahoma" w:cs="Tahoma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1496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Milanovic</dc:creator>
  <cp:keywords/>
  <dc:description/>
  <cp:lastModifiedBy>Korisnik</cp:lastModifiedBy>
  <cp:revision>2</cp:revision>
  <dcterms:created xsi:type="dcterms:W3CDTF">2017-02-07T07:09:00Z</dcterms:created>
  <dcterms:modified xsi:type="dcterms:W3CDTF">2017-02-07T07:09:00Z</dcterms:modified>
</cp:coreProperties>
</file>